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Text3"/>
    <w:p w:rsidR="00D46411" w:rsidRDefault="00477180" w:rsidP="0018703D">
      <w:pPr>
        <w:pStyle w:val="Default"/>
        <w:jc w:val="center"/>
        <w:rPr>
          <w:rFonts w:ascii="Arial" w:hAnsi="Arial" w:cs="Arial"/>
          <w:b/>
          <w:sz w:val="16"/>
          <w:szCs w:val="16"/>
        </w:rPr>
      </w:pPr>
      <w:r>
        <w:rPr>
          <w:rFonts w:ascii="Arial" w:hAnsi="Arial" w:cs="Arial"/>
          <w:b/>
          <w:noProof/>
          <w:sz w:val="16"/>
          <w:szCs w:val="16"/>
        </w:rPr>
        <mc:AlternateContent>
          <mc:Choice Requires="wpg">
            <w:drawing>
              <wp:anchor distT="0" distB="0" distL="114300" distR="114300" simplePos="0" relativeHeight="251657728" behindDoc="0" locked="0" layoutInCell="1" allowOverlap="1">
                <wp:simplePos x="0" y="0"/>
                <wp:positionH relativeFrom="column">
                  <wp:posOffset>-57150</wp:posOffset>
                </wp:positionH>
                <wp:positionV relativeFrom="paragraph">
                  <wp:posOffset>-254000</wp:posOffset>
                </wp:positionV>
                <wp:extent cx="7010400" cy="1076325"/>
                <wp:effectExtent l="19050" t="19050" r="38100" b="47625"/>
                <wp:wrapNone/>
                <wp:docPr id="3" name="Group 13" descr="Header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0" cy="1076325"/>
                          <a:chOff x="510" y="315"/>
                          <a:chExt cx="11295" cy="1695"/>
                        </a:xfrm>
                      </wpg:grpSpPr>
                      <wps:wsp>
                        <wps:cNvPr id="4" name="Text Box 9" descr="Attendance Sheet&#10;"/>
                        <wps:cNvSpPr txBox="1">
                          <a:spLocks noChangeArrowheads="1"/>
                        </wps:cNvSpPr>
                        <wps:spPr bwMode="auto">
                          <a:xfrm>
                            <a:off x="510" y="315"/>
                            <a:ext cx="11295" cy="169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41BF7" w:rsidRDefault="00D41BF7" w:rsidP="00B71826"/>
                            <w:p w:rsidR="00D41BF7" w:rsidRDefault="00D41BF7" w:rsidP="00B71826">
                              <w:r>
                                <w:t xml:space="preserve">   </w:t>
                              </w:r>
                              <w:r>
                                <w:rPr>
                                  <w:noProof/>
                                </w:rPr>
                                <w:drawing>
                                  <wp:inline distT="0" distB="0" distL="0" distR="0">
                                    <wp:extent cx="780288" cy="570658"/>
                                    <wp:effectExtent l="0" t="0" r="1270" b="1270"/>
                                    <wp:docPr id="1" name="Picture 1" descr="U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190" cy="57497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 name="Text Box 10"/>
                        <wps:cNvSpPr txBox="1">
                          <a:spLocks noChangeArrowheads="1"/>
                        </wps:cNvSpPr>
                        <wps:spPr bwMode="auto">
                          <a:xfrm>
                            <a:off x="2956" y="415"/>
                            <a:ext cx="6806" cy="15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BF7" w:rsidRPr="00695597" w:rsidRDefault="00D41BF7" w:rsidP="00AC25A6">
                              <w:pPr>
                                <w:pStyle w:val="NoSpacing"/>
                                <w:jc w:val="center"/>
                                <w:rPr>
                                  <w:rFonts w:ascii="Century Gothic" w:hAnsi="Century Gothic"/>
                                  <w:b/>
                                  <w:i/>
                                  <w:sz w:val="32"/>
                                  <w:szCs w:val="32"/>
                                </w:rPr>
                              </w:pPr>
                              <w:bookmarkStart w:id="1" w:name="_Hlk146859755"/>
                              <w:r w:rsidRPr="00695597">
                                <w:rPr>
                                  <w:rStyle w:val="Emphasis"/>
                                  <w:rFonts w:ascii="Century Gothic" w:hAnsi="Century Gothic"/>
                                  <w:b/>
                                  <w:i w:val="0"/>
                                  <w:sz w:val="32"/>
                                  <w:szCs w:val="32"/>
                                </w:rPr>
                                <w:t>UNIVERSITY OF SOUTH ALABAMA</w:t>
                              </w:r>
                            </w:p>
                            <w:p w:rsidR="00D41BF7" w:rsidRDefault="00D41BF7" w:rsidP="00AC25A6">
                              <w:pPr>
                                <w:pStyle w:val="NoSpacing"/>
                                <w:jc w:val="center"/>
                                <w:rPr>
                                  <w:rFonts w:ascii="Century Gothic" w:hAnsi="Century Gothic"/>
                                  <w:sz w:val="28"/>
                                  <w:szCs w:val="28"/>
                                </w:rPr>
                              </w:pPr>
                              <w:r w:rsidRPr="00695597">
                                <w:rPr>
                                  <w:rFonts w:ascii="Century Gothic" w:hAnsi="Century Gothic"/>
                                  <w:sz w:val="28"/>
                                  <w:szCs w:val="28"/>
                                </w:rPr>
                                <w:t>Office of Continuing Medical Education</w:t>
                              </w:r>
                            </w:p>
                            <w:p w:rsidR="00B459E8" w:rsidRPr="00695597" w:rsidRDefault="00B459E8" w:rsidP="00AC25A6">
                              <w:pPr>
                                <w:pStyle w:val="NoSpacing"/>
                                <w:jc w:val="center"/>
                                <w:rPr>
                                  <w:rFonts w:ascii="Century Gothic" w:hAnsi="Century Gothic"/>
                                  <w:sz w:val="28"/>
                                  <w:szCs w:val="28"/>
                                </w:rPr>
                              </w:pPr>
                              <w:r>
                                <w:rPr>
                                  <w:rFonts w:ascii="Century Gothic" w:hAnsi="Century Gothic"/>
                                  <w:sz w:val="28"/>
                                  <w:szCs w:val="28"/>
                                </w:rPr>
                                <w:t>Education for the team by the team.</w:t>
                              </w:r>
                            </w:p>
                            <w:p w:rsidR="00D41BF7" w:rsidRPr="00520ACD" w:rsidRDefault="00D41BF7" w:rsidP="00AC25A6">
                              <w:pPr>
                                <w:pStyle w:val="NoSpacing"/>
                                <w:jc w:val="center"/>
                                <w:rPr>
                                  <w:rFonts w:ascii="Century Gothic" w:hAnsi="Century Gothic"/>
                                  <w:sz w:val="26"/>
                                  <w:szCs w:val="26"/>
                                </w:rPr>
                              </w:pPr>
                              <w:r w:rsidRPr="00695597">
                                <w:rPr>
                                  <w:rFonts w:ascii="Century Gothic" w:hAnsi="Century Gothic"/>
                                  <w:sz w:val="28"/>
                                  <w:szCs w:val="28"/>
                                </w:rPr>
                                <w:t xml:space="preserve"> </w:t>
                              </w:r>
                              <w:r w:rsidRPr="00520ACD">
                                <w:rPr>
                                  <w:rFonts w:ascii="Century Gothic" w:hAnsi="Century Gothic"/>
                                  <w:sz w:val="26"/>
                                  <w:szCs w:val="26"/>
                                </w:rPr>
                                <w:t>Attendance Sheet</w:t>
                              </w:r>
                            </w:p>
                            <w:bookmarkEnd w:id="1"/>
                            <w:p w:rsidR="00D41BF7" w:rsidRPr="00AC25A6" w:rsidRDefault="00D41BF7" w:rsidP="00AC25A6">
                              <w:pPr>
                                <w:jc w:val="center"/>
                                <w:rPr>
                                  <w:color w:val="1F497D"/>
                                </w:rPr>
                              </w:pPr>
                            </w:p>
                          </w:txbxContent>
                        </wps:txbx>
                        <wps:bodyPr rot="0" vert="horz" wrap="square" lIns="91440" tIns="45720" rIns="91440" bIns="45720" anchor="t" anchorCtr="0" upright="1">
                          <a:noAutofit/>
                        </wps:bodyPr>
                      </wps:wsp>
                      <wps:wsp>
                        <wps:cNvPr id="6" name="Text Box 2"/>
                        <wps:cNvSpPr txBox="1">
                          <a:spLocks noChangeArrowheads="1"/>
                        </wps:cNvSpPr>
                        <wps:spPr bwMode="auto">
                          <a:xfrm>
                            <a:off x="9870" y="465"/>
                            <a:ext cx="1768" cy="1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BF7" w:rsidRDefault="00D41BF7" w:rsidP="00767CCC">
                              <w:r w:rsidRPr="00AC25A6">
                                <w:rPr>
                                  <w:noProof/>
                                </w:rPr>
                                <w:drawing>
                                  <wp:inline distT="0" distB="0" distL="0" distR="0">
                                    <wp:extent cx="926592" cy="67494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ME Commendation 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48701" cy="691052"/>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3" o:spid="_x0000_s1026" alt="Header box" style="position:absolute;left:0;text-align:left;margin-left:-4.5pt;margin-top:-20pt;width:552pt;height:84.75pt;z-index:251657728" coordorigin="510,315" coordsize="1129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">
                <v:shapetype id="_x0000_t202" coordsize="21600,21600" o:spt="202" path="m,l,21600r21600,l21600,xe">
                  <v:stroke joinstyle="miter"/>
                  <v:path gradientshapeok="t" o:connecttype="rect"/>
                </v:shapetype>
                <v:shape id="Text Box 9" o:spid="_x0000_s1027" type="#_x0000_t202" alt="Attendance Sheet&#10;" style="position:absolute;left:510;top:315;width:1129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" strokeweight="5pt">
                  <v:stroke linestyle="thickThin"/>
                  <v:shadow color="#868686"/>
                  <v:textbox>
                    <w:txbxContent>
                      <w:p w:rsidR="00D41BF7" w:rsidRDefault="00D41BF7" w:rsidP="00B71826"/>
                      <w:p w:rsidR="00D41BF7" w:rsidRDefault="00D41BF7" w:rsidP="00B71826">
                        <w:r>
                          <w:t xml:space="preserve">   </w:t>
                        </w:r>
                        <w:r>
                          <w:rPr>
                            <w:noProof/>
                          </w:rPr>
                          <w:drawing>
                            <wp:inline distT="0" distB="0" distL="0" distR="0">
                              <wp:extent cx="780288" cy="570658"/>
                              <wp:effectExtent l="0" t="0" r="1270" b="1270"/>
                              <wp:docPr id="1" name="Picture 1" descr="U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190" cy="574974"/>
                                      </a:xfrm>
                                      <a:prstGeom prst="rect">
                                        <a:avLst/>
                                      </a:prstGeom>
                                      <a:noFill/>
                                      <a:ln>
                                        <a:noFill/>
                                      </a:ln>
                                    </pic:spPr>
                                  </pic:pic>
                                </a:graphicData>
                              </a:graphic>
                            </wp:inline>
                          </w:drawing>
                        </w:r>
                      </w:p>
                    </w:txbxContent>
                  </v:textbox>
                </v:shape>
                <v:shape id="Text Box 10" o:spid="_x0000_s1028" type="#_x0000_t202" style="position:absolute;left:2956;top:415;width:6806;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D41BF7" w:rsidRPr="00695597" w:rsidRDefault="00D41BF7" w:rsidP="00AC25A6">
                        <w:pPr>
                          <w:pStyle w:val="NoSpacing"/>
                          <w:jc w:val="center"/>
                          <w:rPr>
                            <w:rFonts w:ascii="Century Gothic" w:hAnsi="Century Gothic"/>
                            <w:b/>
                            <w:i/>
                            <w:sz w:val="32"/>
                            <w:szCs w:val="32"/>
                          </w:rPr>
                        </w:pPr>
                        <w:bookmarkStart w:id="2" w:name="_Hlk146859755"/>
                        <w:r w:rsidRPr="00695597">
                          <w:rPr>
                            <w:rStyle w:val="Emphasis"/>
                            <w:rFonts w:ascii="Century Gothic" w:hAnsi="Century Gothic"/>
                            <w:b/>
                            <w:i w:val="0"/>
                            <w:sz w:val="32"/>
                            <w:szCs w:val="32"/>
                          </w:rPr>
                          <w:t>UNIVERSITY OF SOUTH ALABAMA</w:t>
                        </w:r>
                      </w:p>
                      <w:p w:rsidR="00D41BF7" w:rsidRDefault="00D41BF7" w:rsidP="00AC25A6">
                        <w:pPr>
                          <w:pStyle w:val="NoSpacing"/>
                          <w:jc w:val="center"/>
                          <w:rPr>
                            <w:rFonts w:ascii="Century Gothic" w:hAnsi="Century Gothic"/>
                            <w:sz w:val="28"/>
                            <w:szCs w:val="28"/>
                          </w:rPr>
                        </w:pPr>
                        <w:r w:rsidRPr="00695597">
                          <w:rPr>
                            <w:rFonts w:ascii="Century Gothic" w:hAnsi="Century Gothic"/>
                            <w:sz w:val="28"/>
                            <w:szCs w:val="28"/>
                          </w:rPr>
                          <w:t>Office of Continuing Medical Education</w:t>
                        </w:r>
                      </w:p>
                      <w:p w:rsidR="00B459E8" w:rsidRPr="00695597" w:rsidRDefault="00B459E8" w:rsidP="00AC25A6">
                        <w:pPr>
                          <w:pStyle w:val="NoSpacing"/>
                          <w:jc w:val="center"/>
                          <w:rPr>
                            <w:rFonts w:ascii="Century Gothic" w:hAnsi="Century Gothic"/>
                            <w:sz w:val="28"/>
                            <w:szCs w:val="28"/>
                          </w:rPr>
                        </w:pPr>
                        <w:r>
                          <w:rPr>
                            <w:rFonts w:ascii="Century Gothic" w:hAnsi="Century Gothic"/>
                            <w:sz w:val="28"/>
                            <w:szCs w:val="28"/>
                          </w:rPr>
                          <w:t>Education for the team by the team.</w:t>
                        </w:r>
                      </w:p>
                      <w:p w:rsidR="00D41BF7" w:rsidRPr="00520ACD" w:rsidRDefault="00D41BF7" w:rsidP="00AC25A6">
                        <w:pPr>
                          <w:pStyle w:val="NoSpacing"/>
                          <w:jc w:val="center"/>
                          <w:rPr>
                            <w:rFonts w:ascii="Century Gothic" w:hAnsi="Century Gothic"/>
                            <w:sz w:val="26"/>
                            <w:szCs w:val="26"/>
                          </w:rPr>
                        </w:pPr>
                        <w:r w:rsidRPr="00695597">
                          <w:rPr>
                            <w:rFonts w:ascii="Century Gothic" w:hAnsi="Century Gothic"/>
                            <w:sz w:val="28"/>
                            <w:szCs w:val="28"/>
                          </w:rPr>
                          <w:t xml:space="preserve"> </w:t>
                        </w:r>
                        <w:r w:rsidRPr="00520ACD">
                          <w:rPr>
                            <w:rFonts w:ascii="Century Gothic" w:hAnsi="Century Gothic"/>
                            <w:sz w:val="26"/>
                            <w:szCs w:val="26"/>
                          </w:rPr>
                          <w:t>Attendance Sheet</w:t>
                        </w:r>
                      </w:p>
                      <w:bookmarkEnd w:id="2"/>
                      <w:p w:rsidR="00D41BF7" w:rsidRPr="00AC25A6" w:rsidRDefault="00D41BF7" w:rsidP="00AC25A6">
                        <w:pPr>
                          <w:jc w:val="center"/>
                          <w:rPr>
                            <w:color w:val="1F497D"/>
                          </w:rPr>
                        </w:pPr>
                      </w:p>
                    </w:txbxContent>
                  </v:textbox>
                </v:shape>
                <v:shape id="Text Box 2" o:spid="_x0000_s1029" type="#_x0000_t202" style="position:absolute;left:9870;top:465;width:1768;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rsidR="00D41BF7" w:rsidRDefault="00D41BF7" w:rsidP="00767CCC">
                        <w:r w:rsidRPr="00AC25A6">
                          <w:rPr>
                            <w:noProof/>
                          </w:rPr>
                          <w:drawing>
                            <wp:inline distT="0" distB="0" distL="0" distR="0">
                              <wp:extent cx="926592" cy="67494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ME Commendation 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48701" cy="691052"/>
                                      </a:xfrm>
                                      <a:prstGeom prst="rect">
                                        <a:avLst/>
                                      </a:prstGeom>
                                      <a:noFill/>
                                      <a:ln>
                                        <a:noFill/>
                                      </a:ln>
                                    </pic:spPr>
                                  </pic:pic>
                                </a:graphicData>
                              </a:graphic>
                            </wp:inline>
                          </w:drawing>
                        </w:r>
                      </w:p>
                    </w:txbxContent>
                  </v:textbox>
                </v:shape>
              </v:group>
            </w:pict>
          </mc:Fallback>
        </mc:AlternateContent>
      </w:r>
    </w:p>
    <w:p w:rsidR="00D46411" w:rsidRDefault="00D46411" w:rsidP="0018703D">
      <w:pPr>
        <w:pStyle w:val="Default"/>
        <w:jc w:val="center"/>
        <w:rPr>
          <w:rFonts w:ascii="Arial" w:hAnsi="Arial" w:cs="Arial"/>
          <w:b/>
          <w:sz w:val="16"/>
          <w:szCs w:val="16"/>
        </w:rPr>
      </w:pPr>
    </w:p>
    <w:p w:rsidR="00D46411" w:rsidRDefault="00D46411" w:rsidP="0018703D">
      <w:pPr>
        <w:pStyle w:val="Default"/>
        <w:jc w:val="center"/>
        <w:rPr>
          <w:rFonts w:ascii="Arial" w:hAnsi="Arial" w:cs="Arial"/>
          <w:b/>
          <w:sz w:val="16"/>
          <w:szCs w:val="16"/>
        </w:rPr>
      </w:pPr>
    </w:p>
    <w:p w:rsidR="00D46411" w:rsidRDefault="00D46411" w:rsidP="0018703D">
      <w:pPr>
        <w:pStyle w:val="Default"/>
        <w:jc w:val="center"/>
        <w:rPr>
          <w:rFonts w:ascii="Arial" w:hAnsi="Arial" w:cs="Arial"/>
          <w:b/>
          <w:sz w:val="16"/>
          <w:szCs w:val="16"/>
        </w:rPr>
      </w:pPr>
    </w:p>
    <w:p w:rsidR="00D46411" w:rsidRDefault="00D46411" w:rsidP="0018703D">
      <w:pPr>
        <w:pStyle w:val="Default"/>
        <w:jc w:val="center"/>
        <w:rPr>
          <w:rFonts w:ascii="Arial" w:hAnsi="Arial" w:cs="Arial"/>
          <w:b/>
          <w:sz w:val="16"/>
          <w:szCs w:val="16"/>
        </w:rPr>
      </w:pPr>
    </w:p>
    <w:p w:rsidR="00D46411" w:rsidRDefault="00D46411" w:rsidP="0018703D">
      <w:pPr>
        <w:pStyle w:val="Default"/>
        <w:jc w:val="center"/>
        <w:rPr>
          <w:rFonts w:ascii="Arial" w:hAnsi="Arial" w:cs="Arial"/>
          <w:b/>
          <w:sz w:val="16"/>
          <w:szCs w:val="16"/>
        </w:rPr>
      </w:pPr>
    </w:p>
    <w:p w:rsidR="008C3C8E" w:rsidRPr="008C3C8E" w:rsidRDefault="008C3C8E" w:rsidP="0018703D">
      <w:pPr>
        <w:pStyle w:val="Default"/>
        <w:jc w:val="center"/>
        <w:rPr>
          <w:rFonts w:ascii="Arial" w:hAnsi="Arial" w:cs="Arial"/>
          <w:b/>
          <w:sz w:val="18"/>
          <w:szCs w:val="18"/>
        </w:rPr>
      </w:pPr>
    </w:p>
    <w:p w:rsidR="00B71826" w:rsidRPr="00D044DA" w:rsidRDefault="00B71826" w:rsidP="00D044DA">
      <w:pPr>
        <w:pStyle w:val="Default"/>
        <w:jc w:val="center"/>
        <w:rPr>
          <w:rFonts w:ascii="Arial" w:hAnsi="Arial" w:cs="Arial"/>
          <w:b/>
          <w:color w:val="FF0000"/>
          <w:sz w:val="12"/>
          <w:szCs w:val="12"/>
        </w:rPr>
      </w:pPr>
      <w:bookmarkStart w:id="2" w:name="Text5"/>
      <w:bookmarkEnd w:id="0"/>
    </w:p>
    <w:bookmarkStart w:id="3" w:name="Text19"/>
    <w:bookmarkEnd w:id="2"/>
    <w:p w:rsidR="00F231EE" w:rsidRDefault="00B3748A" w:rsidP="0018703D">
      <w:pPr>
        <w:pStyle w:val="Default"/>
        <w:jc w:val="center"/>
        <w:rPr>
          <w:rFonts w:ascii="Century Gothic" w:hAnsi="Century Gothic" w:cs="Times New Roman"/>
          <w:b/>
          <w:i/>
          <w:color w:val="auto"/>
          <w:sz w:val="40"/>
          <w:szCs w:val="40"/>
        </w:rPr>
      </w:pPr>
      <w:r>
        <w:rPr>
          <w:rFonts w:ascii="Century Gothic" w:hAnsi="Century Gothic" w:cs="Times New Roman"/>
          <w:b/>
          <w:i/>
          <w:color w:val="auto"/>
          <w:sz w:val="40"/>
          <w:szCs w:val="40"/>
        </w:rPr>
        <w:fldChar w:fldCharType="begin">
          <w:ffData>
            <w:name w:val="Text29"/>
            <w:enabled/>
            <w:calcOnExit w:val="0"/>
            <w:textInput>
              <w:default w:val="Department and Activity"/>
            </w:textInput>
          </w:ffData>
        </w:fldChar>
      </w:r>
      <w:bookmarkStart w:id="4" w:name="Text29"/>
      <w:r>
        <w:rPr>
          <w:rFonts w:ascii="Century Gothic" w:hAnsi="Century Gothic" w:cs="Times New Roman"/>
          <w:b/>
          <w:i/>
          <w:color w:val="auto"/>
          <w:sz w:val="40"/>
          <w:szCs w:val="40"/>
        </w:rPr>
        <w:instrText xml:space="preserve"> FORMTEXT </w:instrText>
      </w:r>
      <w:r>
        <w:rPr>
          <w:rFonts w:ascii="Century Gothic" w:hAnsi="Century Gothic" w:cs="Times New Roman"/>
          <w:b/>
          <w:i/>
          <w:color w:val="auto"/>
          <w:sz w:val="40"/>
          <w:szCs w:val="40"/>
        </w:rPr>
      </w:r>
      <w:r>
        <w:rPr>
          <w:rFonts w:ascii="Century Gothic" w:hAnsi="Century Gothic" w:cs="Times New Roman"/>
          <w:b/>
          <w:i/>
          <w:color w:val="auto"/>
          <w:sz w:val="40"/>
          <w:szCs w:val="40"/>
        </w:rPr>
        <w:fldChar w:fldCharType="separate"/>
      </w:r>
      <w:bookmarkStart w:id="5" w:name="_GoBack"/>
      <w:r>
        <w:rPr>
          <w:rFonts w:ascii="Century Gothic" w:hAnsi="Century Gothic" w:cs="Times New Roman"/>
          <w:b/>
          <w:i/>
          <w:noProof/>
          <w:color w:val="auto"/>
          <w:sz w:val="40"/>
          <w:szCs w:val="40"/>
        </w:rPr>
        <w:t>Department and Activity</w:t>
      </w:r>
      <w:bookmarkEnd w:id="5"/>
      <w:r>
        <w:rPr>
          <w:rFonts w:ascii="Century Gothic" w:hAnsi="Century Gothic" w:cs="Times New Roman"/>
          <w:b/>
          <w:i/>
          <w:color w:val="auto"/>
          <w:sz w:val="40"/>
          <w:szCs w:val="40"/>
        </w:rPr>
        <w:fldChar w:fldCharType="end"/>
      </w:r>
      <w:bookmarkEnd w:id="4"/>
    </w:p>
    <w:p w:rsidR="008524A2" w:rsidRPr="00695597" w:rsidRDefault="00342173" w:rsidP="0018703D">
      <w:pPr>
        <w:pStyle w:val="Default"/>
        <w:jc w:val="center"/>
        <w:rPr>
          <w:rFonts w:ascii="Century Gothic" w:hAnsi="Century Gothic" w:cs="Arial"/>
          <w:b/>
          <w:color w:val="auto"/>
        </w:rPr>
      </w:pPr>
      <w:r>
        <w:rPr>
          <w:rFonts w:ascii="Century Gothic" w:hAnsi="Century Gothic" w:cs="Times New Roman"/>
          <w:b/>
          <w:i/>
          <w:color w:val="auto"/>
          <w:sz w:val="40"/>
          <w:szCs w:val="40"/>
        </w:rPr>
        <w:fldChar w:fldCharType="begin">
          <w:ffData>
            <w:name w:val="Text30"/>
            <w:enabled/>
            <w:calcOnExit w:val="0"/>
            <w:textInput>
              <w:default w:val="Location"/>
            </w:textInput>
          </w:ffData>
        </w:fldChar>
      </w:r>
      <w:bookmarkStart w:id="6" w:name="Text30"/>
      <w:r>
        <w:rPr>
          <w:rFonts w:ascii="Century Gothic" w:hAnsi="Century Gothic" w:cs="Times New Roman"/>
          <w:b/>
          <w:i/>
          <w:color w:val="auto"/>
          <w:sz w:val="40"/>
          <w:szCs w:val="40"/>
        </w:rPr>
        <w:instrText xml:space="preserve"> FORMTEXT </w:instrText>
      </w:r>
      <w:r>
        <w:rPr>
          <w:rFonts w:ascii="Century Gothic" w:hAnsi="Century Gothic" w:cs="Times New Roman"/>
          <w:b/>
          <w:i/>
          <w:color w:val="auto"/>
          <w:sz w:val="40"/>
          <w:szCs w:val="40"/>
        </w:rPr>
      </w:r>
      <w:r>
        <w:rPr>
          <w:rFonts w:ascii="Century Gothic" w:hAnsi="Century Gothic" w:cs="Times New Roman"/>
          <w:b/>
          <w:i/>
          <w:color w:val="auto"/>
          <w:sz w:val="40"/>
          <w:szCs w:val="40"/>
        </w:rPr>
        <w:fldChar w:fldCharType="separate"/>
      </w:r>
      <w:r>
        <w:rPr>
          <w:rFonts w:ascii="Century Gothic" w:hAnsi="Century Gothic" w:cs="Times New Roman"/>
          <w:b/>
          <w:i/>
          <w:noProof/>
          <w:color w:val="auto"/>
          <w:sz w:val="40"/>
          <w:szCs w:val="40"/>
        </w:rPr>
        <w:t>Location</w:t>
      </w:r>
      <w:r>
        <w:rPr>
          <w:rFonts w:ascii="Century Gothic" w:hAnsi="Century Gothic" w:cs="Times New Roman"/>
          <w:b/>
          <w:i/>
          <w:color w:val="auto"/>
          <w:sz w:val="40"/>
          <w:szCs w:val="40"/>
        </w:rPr>
        <w:fldChar w:fldCharType="end"/>
      </w:r>
      <w:bookmarkEnd w:id="6"/>
    </w:p>
    <w:bookmarkEnd w:id="3"/>
    <w:p w:rsidR="00B80DF3" w:rsidRPr="00695597" w:rsidRDefault="00AB0145" w:rsidP="00AB0145">
      <w:pPr>
        <w:pStyle w:val="Default"/>
        <w:tabs>
          <w:tab w:val="center" w:pos="5400"/>
          <w:tab w:val="left" w:pos="9075"/>
        </w:tabs>
        <w:rPr>
          <w:rFonts w:ascii="Century Gothic" w:hAnsi="Century Gothic" w:cs="Arial"/>
          <w:b/>
          <w:color w:val="auto"/>
        </w:rPr>
      </w:pPr>
      <w:r>
        <w:rPr>
          <w:rFonts w:ascii="Century Gothic" w:hAnsi="Century Gothic" w:cs="Arial"/>
          <w:b/>
          <w:color w:val="auto"/>
        </w:rPr>
        <w:tab/>
      </w:r>
      <w:r w:rsidR="00342173">
        <w:rPr>
          <w:rFonts w:ascii="Century Gothic" w:hAnsi="Century Gothic" w:cs="Arial"/>
          <w:b/>
          <w:color w:val="auto"/>
        </w:rPr>
        <w:fldChar w:fldCharType="begin">
          <w:ffData>
            <w:name w:val="Text31"/>
            <w:enabled/>
            <w:calcOnExit w:val="0"/>
            <w:textInput>
              <w:default w:val="Insert Date Here"/>
            </w:textInput>
          </w:ffData>
        </w:fldChar>
      </w:r>
      <w:bookmarkStart w:id="7" w:name="Text31"/>
      <w:r w:rsidR="00342173">
        <w:rPr>
          <w:rFonts w:ascii="Century Gothic" w:hAnsi="Century Gothic" w:cs="Arial"/>
          <w:b/>
          <w:color w:val="auto"/>
        </w:rPr>
        <w:instrText xml:space="preserve"> FORMTEXT </w:instrText>
      </w:r>
      <w:r w:rsidR="00342173">
        <w:rPr>
          <w:rFonts w:ascii="Century Gothic" w:hAnsi="Century Gothic" w:cs="Arial"/>
          <w:b/>
          <w:color w:val="auto"/>
        </w:rPr>
      </w:r>
      <w:r w:rsidR="00342173">
        <w:rPr>
          <w:rFonts w:ascii="Century Gothic" w:hAnsi="Century Gothic" w:cs="Arial"/>
          <w:b/>
          <w:color w:val="auto"/>
        </w:rPr>
        <w:fldChar w:fldCharType="separate"/>
      </w:r>
      <w:r w:rsidR="00342173">
        <w:rPr>
          <w:rFonts w:ascii="Century Gothic" w:hAnsi="Century Gothic" w:cs="Arial"/>
          <w:b/>
          <w:noProof/>
          <w:color w:val="auto"/>
        </w:rPr>
        <w:t>Insert Date Here</w:t>
      </w:r>
      <w:r w:rsidR="00342173">
        <w:rPr>
          <w:rFonts w:ascii="Century Gothic" w:hAnsi="Century Gothic" w:cs="Arial"/>
          <w:b/>
          <w:color w:val="auto"/>
        </w:rPr>
        <w:fldChar w:fldCharType="end"/>
      </w:r>
      <w:bookmarkEnd w:id="7"/>
      <w:r>
        <w:rPr>
          <w:rFonts w:ascii="Century Gothic" w:hAnsi="Century Gothic" w:cs="Arial"/>
          <w:b/>
          <w:color w:val="auto"/>
        </w:rPr>
        <w:tab/>
      </w:r>
    </w:p>
    <w:p w:rsidR="003E162E" w:rsidRPr="003E162E" w:rsidRDefault="00B71826" w:rsidP="00EE0A69">
      <w:pPr>
        <w:pStyle w:val="Default"/>
        <w:rPr>
          <w:rFonts w:ascii="Arial" w:hAnsi="Arial" w:cs="Arial"/>
          <w:sz w:val="16"/>
          <w:szCs w:val="16"/>
        </w:rPr>
      </w:pPr>
      <w:r>
        <w:rPr>
          <w:rFonts w:ascii="Arial" w:hAnsi="Arial" w:cs="Arial"/>
          <w:b/>
        </w:rPr>
        <w:t xml:space="preserve"> </w:t>
      </w:r>
      <w:r w:rsidRPr="00B71826">
        <w:rPr>
          <w:rFonts w:ascii="Arial" w:hAnsi="Arial" w:cs="Arial"/>
          <w:b/>
          <w:sz w:val="20"/>
          <w:szCs w:val="20"/>
        </w:rPr>
        <w:t xml:space="preserve">  </w:t>
      </w:r>
      <w:r w:rsidR="003E162E">
        <w:rPr>
          <w:rFonts w:ascii="Arial" w:hAnsi="Arial" w:cs="Arial"/>
          <w:b/>
          <w:u w:val="single"/>
        </w:rPr>
        <w:t xml:space="preserve">   </w:t>
      </w:r>
      <w:r w:rsidR="003E162E">
        <w:rPr>
          <w:rFonts w:ascii="Arial" w:hAnsi="Arial" w:cs="Arial"/>
        </w:rPr>
        <w:t xml:space="preserve"> </w:t>
      </w:r>
    </w:p>
    <w:tbl>
      <w:tblPr>
        <w:tblW w:w="112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6932"/>
        <w:gridCol w:w="3690"/>
      </w:tblGrid>
      <w:tr w:rsidR="0071094C" w:rsidRPr="00B33450" w:rsidTr="00AC4776">
        <w:tc>
          <w:tcPr>
            <w:tcW w:w="628" w:type="dxa"/>
            <w:tcBorders>
              <w:top w:val="triple" w:sz="4" w:space="0" w:color="auto"/>
              <w:left w:val="triple" w:sz="4" w:space="0" w:color="auto"/>
              <w:bottom w:val="triple" w:sz="4" w:space="0" w:color="auto"/>
              <w:right w:val="triple" w:sz="4" w:space="0" w:color="auto"/>
            </w:tcBorders>
            <w:shd w:val="clear" w:color="auto" w:fill="B8CCE4"/>
          </w:tcPr>
          <w:p w:rsidR="0071094C" w:rsidRDefault="0071094C" w:rsidP="0071094C">
            <w:pPr>
              <w:spacing w:line="360" w:lineRule="auto"/>
              <w:jc w:val="center"/>
              <w:rPr>
                <w:rFonts w:ascii="Arial" w:hAnsi="Arial" w:cs="Arial"/>
                <w:b/>
                <w:sz w:val="26"/>
                <w:szCs w:val="26"/>
              </w:rPr>
            </w:pPr>
            <w:r>
              <w:rPr>
                <w:rFonts w:ascii="Arial" w:hAnsi="Arial" w:cs="Arial"/>
                <w:b/>
                <w:sz w:val="26"/>
                <w:szCs w:val="26"/>
              </w:rPr>
              <w:t>#</w:t>
            </w:r>
          </w:p>
        </w:tc>
        <w:tc>
          <w:tcPr>
            <w:tcW w:w="6932" w:type="dxa"/>
            <w:tcBorders>
              <w:top w:val="triple" w:sz="4" w:space="0" w:color="auto"/>
              <w:left w:val="triple" w:sz="4" w:space="0" w:color="auto"/>
              <w:bottom w:val="triple" w:sz="4" w:space="0" w:color="auto"/>
              <w:right w:val="triple" w:sz="4" w:space="0" w:color="auto"/>
            </w:tcBorders>
            <w:shd w:val="clear" w:color="auto" w:fill="B8CCE4"/>
          </w:tcPr>
          <w:p w:rsidR="0071094C" w:rsidRDefault="0071094C" w:rsidP="0071094C">
            <w:pPr>
              <w:jc w:val="center"/>
              <w:rPr>
                <w:rFonts w:ascii="Arial" w:hAnsi="Arial" w:cs="Arial"/>
                <w:b/>
                <w:sz w:val="26"/>
                <w:szCs w:val="26"/>
              </w:rPr>
            </w:pPr>
            <w:r>
              <w:rPr>
                <w:rFonts w:ascii="Arial" w:hAnsi="Arial" w:cs="Arial"/>
                <w:b/>
                <w:sz w:val="26"/>
                <w:szCs w:val="26"/>
              </w:rPr>
              <w:t>Attendee Name, Credentials</w:t>
            </w:r>
          </w:p>
          <w:p w:rsidR="0071094C" w:rsidRPr="00AE1D09" w:rsidRDefault="005C0E4E" w:rsidP="0071094C">
            <w:pPr>
              <w:jc w:val="center"/>
              <w:rPr>
                <w:rFonts w:ascii="Arial" w:hAnsi="Arial" w:cs="Arial"/>
                <w:sz w:val="16"/>
                <w:szCs w:val="16"/>
              </w:rPr>
            </w:pPr>
            <w:r>
              <w:rPr>
                <w:rFonts w:ascii="Arial" w:hAnsi="Arial" w:cs="Arial"/>
                <w:b/>
                <w:sz w:val="16"/>
                <w:szCs w:val="16"/>
              </w:rPr>
              <w:t>Initial</w:t>
            </w:r>
            <w:r w:rsidR="0071094C">
              <w:rPr>
                <w:rFonts w:ascii="Arial" w:hAnsi="Arial" w:cs="Arial"/>
                <w:b/>
                <w:sz w:val="16"/>
                <w:szCs w:val="16"/>
              </w:rPr>
              <w:t xml:space="preserve"> by Name</w:t>
            </w:r>
          </w:p>
        </w:tc>
        <w:tc>
          <w:tcPr>
            <w:tcW w:w="3690" w:type="dxa"/>
            <w:tcBorders>
              <w:top w:val="triple" w:sz="4" w:space="0" w:color="auto"/>
              <w:left w:val="triple" w:sz="4" w:space="0" w:color="auto"/>
              <w:bottom w:val="triple" w:sz="4" w:space="0" w:color="auto"/>
              <w:right w:val="triple" w:sz="4" w:space="0" w:color="auto"/>
            </w:tcBorders>
            <w:shd w:val="clear" w:color="auto" w:fill="B8CCE4"/>
          </w:tcPr>
          <w:p w:rsidR="0071094C" w:rsidRDefault="0071094C" w:rsidP="0071094C">
            <w:pPr>
              <w:jc w:val="center"/>
              <w:rPr>
                <w:rFonts w:ascii="Arial" w:hAnsi="Arial" w:cs="Arial"/>
                <w:b/>
                <w:sz w:val="26"/>
                <w:szCs w:val="26"/>
              </w:rPr>
            </w:pPr>
            <w:r>
              <w:rPr>
                <w:rFonts w:ascii="Arial" w:hAnsi="Arial" w:cs="Arial"/>
                <w:b/>
                <w:sz w:val="26"/>
                <w:szCs w:val="26"/>
              </w:rPr>
              <w:t>Email to receive Credit</w:t>
            </w:r>
          </w:p>
          <w:p w:rsidR="0071094C" w:rsidRDefault="0071094C" w:rsidP="0071094C">
            <w:pPr>
              <w:jc w:val="center"/>
              <w:rPr>
                <w:rFonts w:ascii="Arial" w:hAnsi="Arial" w:cs="Arial"/>
                <w:b/>
                <w:sz w:val="26"/>
                <w:szCs w:val="26"/>
              </w:rPr>
            </w:pPr>
            <w:r>
              <w:rPr>
                <w:rFonts w:ascii="Arial" w:hAnsi="Arial" w:cs="Arial"/>
                <w:b/>
                <w:sz w:val="16"/>
                <w:szCs w:val="16"/>
              </w:rPr>
              <w:t>Confirm Email Address</w:t>
            </w:r>
          </w:p>
        </w:tc>
      </w:tr>
      <w:tr w:rsidR="0071094C" w:rsidRPr="009245BC" w:rsidTr="00AC4776">
        <w:tc>
          <w:tcPr>
            <w:tcW w:w="628" w:type="dxa"/>
            <w:tcBorders>
              <w:top w:val="triple" w:sz="4" w:space="0" w:color="auto"/>
            </w:tcBorders>
          </w:tcPr>
          <w:p w:rsidR="0071094C" w:rsidRPr="002B7A77" w:rsidRDefault="0071094C" w:rsidP="00637681">
            <w:pPr>
              <w:spacing w:line="360" w:lineRule="auto"/>
            </w:pPr>
            <w:r>
              <w:t>1</w:t>
            </w:r>
          </w:p>
        </w:tc>
        <w:tc>
          <w:tcPr>
            <w:tcW w:w="6932" w:type="dxa"/>
            <w:tcBorders>
              <w:top w:val="triple" w:sz="4" w:space="0" w:color="auto"/>
            </w:tcBorders>
          </w:tcPr>
          <w:p w:rsidR="0071094C" w:rsidRPr="008F5C95" w:rsidRDefault="0071094C" w:rsidP="00637681"/>
        </w:tc>
        <w:tc>
          <w:tcPr>
            <w:tcW w:w="3690" w:type="dxa"/>
            <w:tcBorders>
              <w:top w:val="triple" w:sz="4" w:space="0" w:color="auto"/>
            </w:tcBorders>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2</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3</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4</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5</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6</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7</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8</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9</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10</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11</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12</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13</w:t>
            </w:r>
          </w:p>
        </w:tc>
        <w:tc>
          <w:tcPr>
            <w:tcW w:w="6932" w:type="dxa"/>
          </w:tcPr>
          <w:p w:rsidR="0071094C" w:rsidRPr="008F5C95" w:rsidRDefault="0071094C" w:rsidP="00637681"/>
        </w:tc>
        <w:tc>
          <w:tcPr>
            <w:tcW w:w="3690" w:type="dxa"/>
          </w:tcPr>
          <w:p w:rsidR="0071094C" w:rsidRPr="008F5C95" w:rsidRDefault="0071094C" w:rsidP="003808E1">
            <w:pPr>
              <w:tabs>
                <w:tab w:val="left" w:pos="1530"/>
              </w:tabs>
            </w:pPr>
            <w:r>
              <w:tab/>
            </w:r>
          </w:p>
        </w:tc>
      </w:tr>
      <w:tr w:rsidR="0071094C" w:rsidRPr="009245BC" w:rsidTr="00AC4776">
        <w:tc>
          <w:tcPr>
            <w:tcW w:w="628" w:type="dxa"/>
          </w:tcPr>
          <w:p w:rsidR="0071094C" w:rsidRPr="002B7A77" w:rsidRDefault="0071094C" w:rsidP="00637681">
            <w:pPr>
              <w:spacing w:line="360" w:lineRule="auto"/>
            </w:pPr>
            <w:r>
              <w:t>14</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15</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16</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17</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18</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19</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Default="0071094C" w:rsidP="00637681">
            <w:pPr>
              <w:spacing w:line="360" w:lineRule="auto"/>
            </w:pPr>
            <w:r>
              <w:t>20</w:t>
            </w:r>
          </w:p>
        </w:tc>
        <w:tc>
          <w:tcPr>
            <w:tcW w:w="6932" w:type="dxa"/>
          </w:tcPr>
          <w:p w:rsidR="0071094C" w:rsidRPr="008F5C95" w:rsidRDefault="0071094C" w:rsidP="00623A4A">
            <w:pPr>
              <w:jc w:val="right"/>
            </w:pPr>
          </w:p>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lastRenderedPageBreak/>
              <w:t>21</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22</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23</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24</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25</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26</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27</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28</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29</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30</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31</w:t>
            </w:r>
          </w:p>
        </w:tc>
        <w:tc>
          <w:tcPr>
            <w:tcW w:w="6932" w:type="dxa"/>
          </w:tcPr>
          <w:p w:rsidR="0071094C" w:rsidRPr="008F5C95" w:rsidRDefault="0071094C" w:rsidP="00637681"/>
        </w:tc>
        <w:tc>
          <w:tcPr>
            <w:tcW w:w="3690" w:type="dxa"/>
          </w:tcPr>
          <w:p w:rsidR="0071094C" w:rsidRPr="008F5C95" w:rsidRDefault="0071094C" w:rsidP="00637681"/>
        </w:tc>
      </w:tr>
      <w:tr w:rsidR="0071094C" w:rsidRPr="009245BC" w:rsidTr="00AC4776">
        <w:tc>
          <w:tcPr>
            <w:tcW w:w="628" w:type="dxa"/>
          </w:tcPr>
          <w:p w:rsidR="0071094C" w:rsidRPr="002B7A77" w:rsidRDefault="0071094C" w:rsidP="00637681">
            <w:pPr>
              <w:spacing w:line="360" w:lineRule="auto"/>
            </w:pPr>
            <w:r>
              <w:t>32</w:t>
            </w:r>
          </w:p>
        </w:tc>
        <w:tc>
          <w:tcPr>
            <w:tcW w:w="6932" w:type="dxa"/>
          </w:tcPr>
          <w:p w:rsidR="0071094C" w:rsidRPr="008F5C95" w:rsidRDefault="0071094C" w:rsidP="00637681"/>
        </w:tc>
        <w:tc>
          <w:tcPr>
            <w:tcW w:w="3690" w:type="dxa"/>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33</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34</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35</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36</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37</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38</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39</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40</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41</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42</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43</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44</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45</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46</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47</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48</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49</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50</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51</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52</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53</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54</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55</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56</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57</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58</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59</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60</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61</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62</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63</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64</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65</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66</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67</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68</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69</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70</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71</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72</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73</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74</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r w:rsidR="0071094C" w:rsidRPr="002B7A77" w:rsidTr="00AC4776">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637681">
            <w:pPr>
              <w:spacing w:line="360" w:lineRule="auto"/>
            </w:pPr>
            <w:r>
              <w:t>75</w:t>
            </w:r>
          </w:p>
        </w:tc>
        <w:tc>
          <w:tcPr>
            <w:tcW w:w="6932"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c>
          <w:tcPr>
            <w:tcW w:w="3690" w:type="dxa"/>
            <w:tcBorders>
              <w:top w:val="single" w:sz="4" w:space="0" w:color="auto"/>
              <w:left w:val="single" w:sz="4" w:space="0" w:color="auto"/>
              <w:bottom w:val="single" w:sz="4" w:space="0" w:color="auto"/>
              <w:right w:val="single" w:sz="4" w:space="0" w:color="auto"/>
            </w:tcBorders>
          </w:tcPr>
          <w:p w:rsidR="0071094C" w:rsidRPr="008F5C95" w:rsidRDefault="0071094C" w:rsidP="00637681"/>
        </w:tc>
      </w:tr>
    </w:tbl>
    <w:p w:rsidR="00287910" w:rsidRPr="00A77267" w:rsidRDefault="00287910" w:rsidP="00F231EE">
      <w:pPr>
        <w:jc w:val="center"/>
        <w:rPr>
          <w:b/>
        </w:rPr>
      </w:pPr>
    </w:p>
    <w:sectPr w:rsidR="00287910" w:rsidRPr="00A77267" w:rsidSect="009B6A84">
      <w:headerReference w:type="default" r:id="rId12"/>
      <w:footerReference w:type="default" r:id="rId13"/>
      <w:footerReference w:type="first" r:id="rId14"/>
      <w:type w:val="continuous"/>
      <w:pgSz w:w="12240" w:h="15840"/>
      <w:pgMar w:top="720" w:right="720" w:bottom="720" w:left="72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99A" w:rsidRDefault="00DD099A" w:rsidP="008974E8">
      <w:r>
        <w:separator/>
      </w:r>
    </w:p>
  </w:endnote>
  <w:endnote w:type="continuationSeparator" w:id="0">
    <w:p w:rsidR="00DD099A" w:rsidRDefault="00DD099A" w:rsidP="0089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AA7" w:rsidRPr="00645AA7" w:rsidRDefault="00645AA7" w:rsidP="00645AA7">
    <w:pPr>
      <w:rPr>
        <w:sz w:val="12"/>
        <w:szCs w:val="12"/>
      </w:rPr>
    </w:pPr>
    <w:r w:rsidRPr="00645AA7">
      <w:rPr>
        <w:sz w:val="12"/>
        <w:szCs w:val="12"/>
      </w:rPr>
      <w:t>In support of improving patient care, this activity has been planned and implemented by _______________________ and USA’s College of Medicine Office of CME is jointly accredited by the Accreditation Council for Continuing Medical Education (ACCME), the Accreditation Council for Pharmacy Education (ACPE), and the American Nurses Credentialing Center (ANCC), to provide continuing education for the healthcare team. Provider Number: 4008198</w:t>
    </w:r>
  </w:p>
  <w:p w:rsidR="002D65DD" w:rsidRPr="00BF4D94" w:rsidRDefault="002D65DD" w:rsidP="002D65DD">
    <w:pPr>
      <w:rPr>
        <w:sz w:val="12"/>
        <w:szCs w:val="12"/>
      </w:rPr>
    </w:pPr>
    <w:r w:rsidRPr="00BF4D94">
      <w:rPr>
        <w:b/>
        <w:sz w:val="12"/>
        <w:szCs w:val="12"/>
      </w:rPr>
      <w:t>JA</w:t>
    </w:r>
    <w:r w:rsidRPr="00BF4D94">
      <w:rPr>
        <w:sz w:val="12"/>
        <w:szCs w:val="12"/>
      </w:rPr>
      <w:t xml:space="preserve"> - This activity was planned by and for the healthcare team, and learners will receive </w:t>
    </w:r>
    <w:r w:rsidRPr="00FC719F">
      <w:rPr>
        <w:sz w:val="12"/>
        <w:szCs w:val="12"/>
        <w:highlight w:val="yellow"/>
      </w:rPr>
      <w:t>_____</w:t>
    </w:r>
    <w:r w:rsidRPr="00BF4D94">
      <w:rPr>
        <w:sz w:val="12"/>
        <w:szCs w:val="12"/>
      </w:rPr>
      <w:t xml:space="preserve"> Interprofessional Continuing Education credits for learning and change. </w:t>
    </w:r>
  </w:p>
  <w:p w:rsidR="002D65DD" w:rsidRPr="00BF4D94" w:rsidRDefault="002D65DD" w:rsidP="002D65DD">
    <w:pPr>
      <w:rPr>
        <w:sz w:val="12"/>
        <w:szCs w:val="12"/>
      </w:rPr>
    </w:pPr>
    <w:r w:rsidRPr="00BF4D94">
      <w:rPr>
        <w:b/>
        <w:sz w:val="12"/>
        <w:szCs w:val="12"/>
      </w:rPr>
      <w:t xml:space="preserve">CME - </w:t>
    </w:r>
    <w:r w:rsidRPr="00BF4D94">
      <w:rPr>
        <w:sz w:val="12"/>
        <w:szCs w:val="12"/>
      </w:rPr>
      <w:t xml:space="preserve">The University of South Alabama College of Medicine designates this </w:t>
    </w:r>
    <w:r>
      <w:rPr>
        <w:sz w:val="12"/>
        <w:szCs w:val="12"/>
      </w:rPr>
      <w:t>live</w:t>
    </w:r>
    <w:r w:rsidRPr="00BF4D94">
      <w:rPr>
        <w:sz w:val="12"/>
        <w:szCs w:val="12"/>
      </w:rPr>
      <w:t xml:space="preserve"> activity for a maximum of </w:t>
    </w:r>
    <w:r w:rsidRPr="00FC719F">
      <w:rPr>
        <w:sz w:val="12"/>
        <w:szCs w:val="12"/>
        <w:highlight w:val="yellow"/>
      </w:rPr>
      <w:t>_____</w:t>
    </w:r>
    <w:r w:rsidRPr="00BF4D94">
      <w:rPr>
        <w:sz w:val="12"/>
        <w:szCs w:val="12"/>
      </w:rPr>
      <w:t xml:space="preserve"> </w:t>
    </w:r>
    <w:r w:rsidRPr="00BF4D94">
      <w:rPr>
        <w:i/>
        <w:sz w:val="12"/>
        <w:szCs w:val="12"/>
      </w:rPr>
      <w:t>AMA PRA Category 1 Credit(s)</w:t>
    </w:r>
    <w:r w:rsidRPr="00BF4D94">
      <w:rPr>
        <w:sz w:val="12"/>
        <w:szCs w:val="12"/>
      </w:rPr>
      <w:t>™. Physicians should claim only the credit commensurate with the extent of their participation in the activity.</w:t>
    </w:r>
  </w:p>
  <w:p w:rsidR="002D65DD" w:rsidRPr="00BF4D94" w:rsidRDefault="002D65DD" w:rsidP="002D65DD">
    <w:pPr>
      <w:rPr>
        <w:sz w:val="12"/>
        <w:szCs w:val="12"/>
      </w:rPr>
    </w:pPr>
    <w:r w:rsidRPr="00BF4D94">
      <w:rPr>
        <w:b/>
        <w:sz w:val="12"/>
        <w:szCs w:val="12"/>
      </w:rPr>
      <w:t xml:space="preserve">ANCC - </w:t>
    </w:r>
    <w:r w:rsidRPr="00BF4D94">
      <w:rPr>
        <w:sz w:val="12"/>
        <w:szCs w:val="12"/>
      </w:rPr>
      <w:t>This program has been reviewed and is acceptable for up to</w:t>
    </w:r>
    <w:r>
      <w:rPr>
        <w:sz w:val="12"/>
        <w:szCs w:val="12"/>
      </w:rPr>
      <w:t xml:space="preserve"> </w:t>
    </w:r>
    <w:r w:rsidRPr="00FC719F">
      <w:rPr>
        <w:sz w:val="12"/>
        <w:szCs w:val="12"/>
        <w:highlight w:val="yellow"/>
      </w:rPr>
      <w:t>_____</w:t>
    </w:r>
    <w:r w:rsidRPr="00BF4D94">
      <w:rPr>
        <w:sz w:val="12"/>
        <w:szCs w:val="12"/>
      </w:rPr>
      <w:t xml:space="preserve"> nursing contact hours.</w:t>
    </w:r>
  </w:p>
  <w:p w:rsidR="002D65DD" w:rsidRPr="00BF4D94" w:rsidRDefault="002D65DD" w:rsidP="002D65DD">
    <w:pPr>
      <w:rPr>
        <w:sz w:val="12"/>
        <w:szCs w:val="12"/>
      </w:rPr>
    </w:pPr>
    <w:r w:rsidRPr="00BF4D94">
      <w:rPr>
        <w:b/>
        <w:sz w:val="12"/>
        <w:szCs w:val="12"/>
      </w:rPr>
      <w:t xml:space="preserve">ACPE - </w:t>
    </w:r>
    <w:r w:rsidRPr="00BF4D94">
      <w:rPr>
        <w:sz w:val="12"/>
        <w:szCs w:val="12"/>
      </w:rPr>
      <w:t xml:space="preserve">This course has been approved for </w:t>
    </w:r>
    <w:r w:rsidRPr="00FC719F">
      <w:rPr>
        <w:sz w:val="12"/>
        <w:szCs w:val="12"/>
        <w:highlight w:val="yellow"/>
      </w:rPr>
      <w:t>_____</w:t>
    </w:r>
    <w:r w:rsidRPr="00BF4D94">
      <w:rPr>
        <w:sz w:val="12"/>
        <w:szCs w:val="12"/>
      </w:rPr>
      <w:t xml:space="preserve"> hours of pharmacy continuing education credit. The approval number issued is: </w:t>
    </w:r>
    <w:r w:rsidRPr="00FC719F">
      <w:rPr>
        <w:color w:val="333333"/>
        <w:sz w:val="12"/>
        <w:szCs w:val="12"/>
        <w:highlight w:val="yellow"/>
        <w:shd w:val="clear" w:color="auto" w:fill="E5E5E5"/>
      </w:rPr>
      <w:t>______________</w:t>
    </w:r>
  </w:p>
  <w:p w:rsidR="002D65DD" w:rsidRDefault="002D65DD" w:rsidP="002D65DD">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2"/>
        <w:szCs w:val="12"/>
      </w:rPr>
    </w:pPr>
    <w:r w:rsidRPr="00BF4D94">
      <w:rPr>
        <w:b/>
        <w:sz w:val="12"/>
        <w:szCs w:val="12"/>
      </w:rPr>
      <w:t xml:space="preserve">APA - </w:t>
    </w:r>
    <w:r w:rsidRPr="00BF4D94">
      <w:rPr>
        <w:sz w:val="12"/>
        <w:szCs w:val="12"/>
      </w:rPr>
      <w:t>Continuing Education (CE) credits for psychologists are provided through the co-sponsorship of the American Psychological Association (APA) Office of Continuing Education in Psychology (CEP). The APA CEP Office maintains responsibility for the content of the programs.</w:t>
    </w:r>
  </w:p>
  <w:p w:rsidR="002D65DD" w:rsidRPr="00160DF5" w:rsidRDefault="002D65DD" w:rsidP="002D65DD">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2"/>
        <w:szCs w:val="12"/>
      </w:rPr>
    </w:pPr>
    <w:r>
      <w:rPr>
        <w:b/>
        <w:sz w:val="12"/>
        <w:szCs w:val="12"/>
      </w:rPr>
      <w:t xml:space="preserve">ASBSWE </w:t>
    </w:r>
    <w:r w:rsidRPr="00160DF5">
      <w:rPr>
        <w:sz w:val="12"/>
        <w:szCs w:val="12"/>
      </w:rPr>
      <w:t>– USA Office of CME has been approved by the Alabama State Board of Social Work Examiners as a continuing education provider. Provider Number 0465</w:t>
    </w:r>
  </w:p>
  <w:p w:rsidR="002D65DD" w:rsidRPr="00D87D4E" w:rsidRDefault="002D65DD" w:rsidP="002D65DD">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2"/>
        <w:szCs w:val="12"/>
      </w:rPr>
    </w:pPr>
    <w:r w:rsidRPr="00D87D4E">
      <w:rPr>
        <w:b/>
        <w:sz w:val="12"/>
        <w:szCs w:val="12"/>
      </w:rPr>
      <w:t>BOC</w:t>
    </w:r>
    <w:r w:rsidRPr="00D87D4E">
      <w:rPr>
        <w:sz w:val="12"/>
        <w:szCs w:val="12"/>
      </w:rPr>
      <w:t xml:space="preserve"> – The University of South Alabama College of Medicine (BOC AP# P4008198) is approved by the Board of Certification, Inc. to provide continuing education to Athletic Trainers (ATs). This program is eligible for a maximum of </w:t>
    </w:r>
    <w:r w:rsidRPr="003808E1">
      <w:rPr>
        <w:sz w:val="12"/>
        <w:szCs w:val="12"/>
        <w:highlight w:val="yellow"/>
        <w:u w:val="single"/>
      </w:rPr>
      <w:t>_____</w:t>
    </w:r>
    <w:r w:rsidRPr="00BF4D94">
      <w:rPr>
        <w:sz w:val="12"/>
        <w:szCs w:val="12"/>
      </w:rPr>
      <w:t xml:space="preserve"> </w:t>
    </w:r>
    <w:r w:rsidRPr="00D87D4E">
      <w:rPr>
        <w:sz w:val="12"/>
        <w:szCs w:val="12"/>
      </w:rPr>
      <w:t xml:space="preserve">Category A hours/CEUs. ATs should claim only those hours actually spent in the educational program. </w:t>
    </w:r>
  </w:p>
  <w:p w:rsidR="002D65DD" w:rsidRDefault="002D65DD" w:rsidP="002D65DD">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2"/>
        <w:szCs w:val="12"/>
      </w:rPr>
    </w:pPr>
    <w:r w:rsidRPr="00D87D4E">
      <w:rPr>
        <w:b/>
        <w:sz w:val="12"/>
        <w:szCs w:val="12"/>
      </w:rPr>
      <w:t>CDR</w:t>
    </w:r>
    <w:r w:rsidRPr="00D87D4E">
      <w:rPr>
        <w:sz w:val="12"/>
        <w:szCs w:val="12"/>
      </w:rPr>
      <w:t xml:space="preserve"> – Completion of this RD/DTR profession-specific or IPCE activity awards CPEUs (One IPCE credit=One CPEU). If the activity is dietetics-related but not targeted to RDs or DTRs, CPEUs may be claimed which are commensurate with participation in contact hours (One </w:t>
    </w:r>
    <w:proofErr w:type="gramStart"/>
    <w:r w:rsidRPr="00D87D4E">
      <w:rPr>
        <w:sz w:val="12"/>
        <w:szCs w:val="12"/>
      </w:rPr>
      <w:t>60 minute</w:t>
    </w:r>
    <w:proofErr w:type="gramEnd"/>
    <w:r w:rsidRPr="00D87D4E">
      <w:rPr>
        <w:sz w:val="12"/>
        <w:szCs w:val="12"/>
      </w:rPr>
      <w:t xml:space="preserve"> hour=1 CPEU). RDs and DTRs are to select activity type 102 in their Activity Log. Sphere and Competency selection is at the learner’s discretion.</w:t>
    </w:r>
  </w:p>
  <w:p w:rsidR="002D65DD" w:rsidRDefault="002D65DD" w:rsidP="002D65DD">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2"/>
        <w:szCs w:val="12"/>
      </w:rPr>
    </w:pPr>
    <w:r w:rsidRPr="00B662E8">
      <w:rPr>
        <w:b/>
        <w:sz w:val="12"/>
        <w:szCs w:val="12"/>
      </w:rPr>
      <w:t>NBCC</w:t>
    </w:r>
    <w:r w:rsidRPr="00B662E8">
      <w:rPr>
        <w:sz w:val="12"/>
        <w:szCs w:val="12"/>
      </w:rPr>
      <w:t xml:space="preserve"> </w:t>
    </w:r>
    <w:r>
      <w:rPr>
        <w:sz w:val="12"/>
        <w:szCs w:val="12"/>
      </w:rPr>
      <w:t>–</w:t>
    </w:r>
    <w:r w:rsidRPr="00B662E8">
      <w:rPr>
        <w:sz w:val="12"/>
        <w:szCs w:val="12"/>
      </w:rPr>
      <w:t xml:space="preserve"> </w:t>
    </w:r>
    <w:r>
      <w:rPr>
        <w:sz w:val="12"/>
        <w:szCs w:val="12"/>
      </w:rPr>
      <w:t>USA Office of CME</w:t>
    </w:r>
    <w:r w:rsidRPr="00B662E8">
      <w:rPr>
        <w:sz w:val="12"/>
        <w:szCs w:val="12"/>
      </w:rPr>
      <w:t xml:space="preserve"> has been approved by NBCC as an Approved Continuing Education Provider, ACEP No. </w:t>
    </w:r>
    <w:r>
      <w:rPr>
        <w:sz w:val="12"/>
        <w:szCs w:val="12"/>
      </w:rPr>
      <w:t>7261</w:t>
    </w:r>
    <w:r w:rsidRPr="00B662E8">
      <w:rPr>
        <w:sz w:val="12"/>
        <w:szCs w:val="12"/>
      </w:rPr>
      <w:t xml:space="preserve">. Programs that do not qualify for NBCC credit are clearly identified. </w:t>
    </w:r>
    <w:r>
      <w:rPr>
        <w:sz w:val="12"/>
        <w:szCs w:val="12"/>
      </w:rPr>
      <w:t>USA Office of CME</w:t>
    </w:r>
    <w:r w:rsidRPr="00B662E8">
      <w:rPr>
        <w:sz w:val="12"/>
        <w:szCs w:val="12"/>
      </w:rPr>
      <w:t xml:space="preserve"> is solely responsible for all aspects of the programs.</w:t>
    </w:r>
  </w:p>
  <w:p w:rsidR="003808E1" w:rsidRDefault="003808E1" w:rsidP="003808E1">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sz w:val="12"/>
        <w:szCs w:val="12"/>
      </w:rPr>
    </w:pPr>
  </w:p>
  <w:p w:rsidR="00D41BF7" w:rsidRPr="00FC719F" w:rsidRDefault="003808E1" w:rsidP="003808E1">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pPr>
    <w:r w:rsidRPr="00EC3C88">
      <w:rPr>
        <w:sz w:val="12"/>
        <w:szCs w:val="12"/>
      </w:rPr>
      <w:t xml:space="preserve">Revised </w:t>
    </w:r>
    <w:r w:rsidR="0071094C">
      <w:rPr>
        <w:sz w:val="12"/>
        <w:szCs w:val="12"/>
      </w:rPr>
      <w:t>0</w:t>
    </w:r>
    <w:r w:rsidR="00645AA7">
      <w:rPr>
        <w:sz w:val="12"/>
        <w:szCs w:val="12"/>
      </w:rPr>
      <w:t>7</w:t>
    </w:r>
    <w:r w:rsidR="0071094C">
      <w:rPr>
        <w:sz w:val="12"/>
        <w:szCs w:val="12"/>
      </w:rPr>
      <w:t>/</w:t>
    </w:r>
    <w:r w:rsidR="00645AA7">
      <w:rPr>
        <w:sz w:val="12"/>
        <w:szCs w:val="12"/>
      </w:rPr>
      <w:t>16</w:t>
    </w:r>
    <w:r w:rsidR="0071094C">
      <w:rPr>
        <w:sz w:val="12"/>
        <w:szCs w:val="12"/>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DC7" w:rsidRPr="008B3375" w:rsidRDefault="00AF3DC7" w:rsidP="00AF3DC7">
    <w:pPr>
      <w:rPr>
        <w:sz w:val="14"/>
        <w:szCs w:val="14"/>
      </w:rPr>
    </w:pPr>
    <w:bookmarkStart w:id="8" w:name="_Hlk146275532"/>
    <w:r w:rsidRPr="000D3958">
      <w:rPr>
        <w:sz w:val="14"/>
        <w:szCs w:val="14"/>
      </w:rPr>
      <w:t xml:space="preserve">In support of improving patient care, this activity has been planned and implemented by </w:t>
    </w:r>
    <w:r>
      <w:rPr>
        <w:sz w:val="14"/>
        <w:szCs w:val="14"/>
      </w:rPr>
      <w:t>______________</w:t>
    </w:r>
    <w:r w:rsidRPr="000D3958">
      <w:rPr>
        <w:sz w:val="14"/>
        <w:szCs w:val="14"/>
      </w:rPr>
      <w:t>_</w:t>
    </w:r>
    <w:r>
      <w:rPr>
        <w:sz w:val="14"/>
        <w:szCs w:val="14"/>
      </w:rPr>
      <w:t>________</w:t>
    </w:r>
    <w:r w:rsidRPr="000D3958">
      <w:rPr>
        <w:sz w:val="14"/>
        <w:szCs w:val="14"/>
      </w:rPr>
      <w:t xml:space="preserve"> and USA’s College of Medicine Office of CME is jointly </w:t>
    </w:r>
    <w:r w:rsidRPr="008B3375">
      <w:rPr>
        <w:sz w:val="14"/>
        <w:szCs w:val="14"/>
      </w:rPr>
      <w:t>accredited by the Accreditation Council for Continuing Medical Education (ACCME), the Accreditation Council for Pharmacy Education (ACPE), and the American Nurses Credentialing Center (ANCC), to provide continuing education for the healthcare team. Provider Number: 4008198</w:t>
    </w:r>
  </w:p>
  <w:p w:rsidR="00D41BF7" w:rsidRPr="00BF4D94" w:rsidRDefault="00D41BF7" w:rsidP="009B6A84">
    <w:pPr>
      <w:rPr>
        <w:sz w:val="12"/>
        <w:szCs w:val="12"/>
      </w:rPr>
    </w:pPr>
    <w:r w:rsidRPr="00BF4D94">
      <w:rPr>
        <w:b/>
        <w:sz w:val="12"/>
        <w:szCs w:val="12"/>
      </w:rPr>
      <w:t>JA</w:t>
    </w:r>
    <w:r w:rsidRPr="00BF4D94">
      <w:rPr>
        <w:sz w:val="12"/>
        <w:szCs w:val="12"/>
      </w:rPr>
      <w:t xml:space="preserve"> - This activity was planned by and for the healthcare team, and learners will receive </w:t>
    </w:r>
    <w:r w:rsidR="00FC719F" w:rsidRPr="00FC719F">
      <w:rPr>
        <w:sz w:val="12"/>
        <w:szCs w:val="12"/>
        <w:highlight w:val="yellow"/>
      </w:rPr>
      <w:t>_____</w:t>
    </w:r>
    <w:r w:rsidRPr="00BF4D94">
      <w:rPr>
        <w:sz w:val="12"/>
        <w:szCs w:val="12"/>
      </w:rPr>
      <w:t xml:space="preserve"> Interprofessional Continuing Education credits for learning and change. </w:t>
    </w:r>
  </w:p>
  <w:p w:rsidR="00D41BF7" w:rsidRPr="00BF4D94" w:rsidRDefault="00D41BF7" w:rsidP="009B6A84">
    <w:pPr>
      <w:rPr>
        <w:sz w:val="12"/>
        <w:szCs w:val="12"/>
      </w:rPr>
    </w:pPr>
    <w:r w:rsidRPr="00BF4D94">
      <w:rPr>
        <w:b/>
        <w:sz w:val="12"/>
        <w:szCs w:val="12"/>
      </w:rPr>
      <w:t xml:space="preserve">CME - </w:t>
    </w:r>
    <w:r w:rsidRPr="00BF4D94">
      <w:rPr>
        <w:sz w:val="12"/>
        <w:szCs w:val="12"/>
      </w:rPr>
      <w:t xml:space="preserve">The University of South Alabama College of Medicine designates this </w:t>
    </w:r>
    <w:r>
      <w:rPr>
        <w:sz w:val="12"/>
        <w:szCs w:val="12"/>
      </w:rPr>
      <w:t>live</w:t>
    </w:r>
    <w:r w:rsidRPr="00BF4D94">
      <w:rPr>
        <w:sz w:val="12"/>
        <w:szCs w:val="12"/>
      </w:rPr>
      <w:t xml:space="preserve"> activity for a maximum of </w:t>
    </w:r>
    <w:r w:rsidR="00FC719F" w:rsidRPr="00FC719F">
      <w:rPr>
        <w:sz w:val="12"/>
        <w:szCs w:val="12"/>
        <w:highlight w:val="yellow"/>
      </w:rPr>
      <w:t>_____</w:t>
    </w:r>
    <w:r w:rsidRPr="00BF4D94">
      <w:rPr>
        <w:sz w:val="12"/>
        <w:szCs w:val="12"/>
      </w:rPr>
      <w:t xml:space="preserve"> </w:t>
    </w:r>
    <w:r w:rsidRPr="00BF4D94">
      <w:rPr>
        <w:i/>
        <w:sz w:val="12"/>
        <w:szCs w:val="12"/>
      </w:rPr>
      <w:t>AMA PRA Category 1 Credit(s)</w:t>
    </w:r>
    <w:r w:rsidRPr="00BF4D94">
      <w:rPr>
        <w:sz w:val="12"/>
        <w:szCs w:val="12"/>
      </w:rPr>
      <w:t>™. Physicians should claim only the credit commensurate with the extent of their participation in the activity.</w:t>
    </w:r>
  </w:p>
  <w:p w:rsidR="00D41BF7" w:rsidRPr="00BF4D94" w:rsidRDefault="00D41BF7" w:rsidP="009B6A84">
    <w:pPr>
      <w:rPr>
        <w:sz w:val="12"/>
        <w:szCs w:val="12"/>
      </w:rPr>
    </w:pPr>
    <w:r w:rsidRPr="00BF4D94">
      <w:rPr>
        <w:b/>
        <w:sz w:val="12"/>
        <w:szCs w:val="12"/>
      </w:rPr>
      <w:t xml:space="preserve">ANCC - </w:t>
    </w:r>
    <w:r w:rsidRPr="00BF4D94">
      <w:rPr>
        <w:sz w:val="12"/>
        <w:szCs w:val="12"/>
      </w:rPr>
      <w:t>This program has been reviewed and is acceptable for up to</w:t>
    </w:r>
    <w:r>
      <w:rPr>
        <w:sz w:val="12"/>
        <w:szCs w:val="12"/>
      </w:rPr>
      <w:t xml:space="preserve"> </w:t>
    </w:r>
    <w:r w:rsidR="00FC719F" w:rsidRPr="00FC719F">
      <w:rPr>
        <w:sz w:val="12"/>
        <w:szCs w:val="12"/>
        <w:highlight w:val="yellow"/>
      </w:rPr>
      <w:t>_____</w:t>
    </w:r>
    <w:r w:rsidRPr="00BF4D94">
      <w:rPr>
        <w:sz w:val="12"/>
        <w:szCs w:val="12"/>
      </w:rPr>
      <w:t xml:space="preserve"> nursing contact hours.</w:t>
    </w:r>
  </w:p>
  <w:p w:rsidR="00D41BF7" w:rsidRPr="00BF4D94" w:rsidRDefault="00D41BF7" w:rsidP="009B6A84">
    <w:pPr>
      <w:rPr>
        <w:sz w:val="12"/>
        <w:szCs w:val="12"/>
      </w:rPr>
    </w:pPr>
    <w:r w:rsidRPr="00BF4D94">
      <w:rPr>
        <w:b/>
        <w:sz w:val="12"/>
        <w:szCs w:val="12"/>
      </w:rPr>
      <w:t xml:space="preserve">ACPE - </w:t>
    </w:r>
    <w:r w:rsidRPr="00BF4D94">
      <w:rPr>
        <w:sz w:val="12"/>
        <w:szCs w:val="12"/>
      </w:rPr>
      <w:t xml:space="preserve">This course has been approved for </w:t>
    </w:r>
    <w:r w:rsidR="00FC719F" w:rsidRPr="00FC719F">
      <w:rPr>
        <w:sz w:val="12"/>
        <w:szCs w:val="12"/>
        <w:highlight w:val="yellow"/>
      </w:rPr>
      <w:t>_____</w:t>
    </w:r>
    <w:r w:rsidRPr="00BF4D94">
      <w:rPr>
        <w:sz w:val="12"/>
        <w:szCs w:val="12"/>
      </w:rPr>
      <w:t xml:space="preserve"> hours of pharmacy continuing education credit. The approval number issued is: </w:t>
    </w:r>
    <w:r w:rsidRPr="00FC719F">
      <w:rPr>
        <w:color w:val="333333"/>
        <w:sz w:val="12"/>
        <w:szCs w:val="12"/>
        <w:highlight w:val="yellow"/>
        <w:shd w:val="clear" w:color="auto" w:fill="E5E5E5"/>
      </w:rPr>
      <w:t>______________</w:t>
    </w:r>
  </w:p>
  <w:p w:rsidR="00D41BF7" w:rsidRDefault="00D41BF7" w:rsidP="009B6A84">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2"/>
        <w:szCs w:val="12"/>
      </w:rPr>
    </w:pPr>
    <w:r w:rsidRPr="00BF4D94">
      <w:rPr>
        <w:b/>
        <w:sz w:val="12"/>
        <w:szCs w:val="12"/>
      </w:rPr>
      <w:t xml:space="preserve">APA - </w:t>
    </w:r>
    <w:r w:rsidRPr="00BF4D94">
      <w:rPr>
        <w:sz w:val="12"/>
        <w:szCs w:val="12"/>
      </w:rPr>
      <w:t>Continuing Education (CE) credits for psychologists are provided through the co-sponsorship of the American Psychological Association (APA) Office of Continuing Education in Psychology (CEP). The APA CEP Office maintains responsibility for the content of the programs.</w:t>
    </w:r>
  </w:p>
  <w:p w:rsidR="00D41BF7" w:rsidRPr="00160DF5" w:rsidRDefault="00D41BF7" w:rsidP="009B6A84">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2"/>
        <w:szCs w:val="12"/>
      </w:rPr>
    </w:pPr>
    <w:r>
      <w:rPr>
        <w:b/>
        <w:sz w:val="12"/>
        <w:szCs w:val="12"/>
      </w:rPr>
      <w:t>ASBSWE</w:t>
    </w:r>
    <w:r w:rsidR="00EC3C88">
      <w:rPr>
        <w:b/>
        <w:sz w:val="12"/>
        <w:szCs w:val="12"/>
      </w:rPr>
      <w:t xml:space="preserve"> </w:t>
    </w:r>
    <w:r w:rsidR="00EC3C88" w:rsidRPr="00160DF5">
      <w:rPr>
        <w:sz w:val="12"/>
        <w:szCs w:val="12"/>
      </w:rPr>
      <w:t>– USA Office of CME has been approved by the Alabama State Board of Social Work Examiners</w:t>
    </w:r>
    <w:r w:rsidR="00160DF5" w:rsidRPr="00160DF5">
      <w:rPr>
        <w:sz w:val="12"/>
        <w:szCs w:val="12"/>
      </w:rPr>
      <w:t xml:space="preserve"> as a continuing education provider. Provider Number 0465</w:t>
    </w:r>
  </w:p>
  <w:p w:rsidR="00D41BF7" w:rsidRPr="00D87D4E" w:rsidRDefault="00D41BF7" w:rsidP="009B6A84">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2"/>
        <w:szCs w:val="12"/>
      </w:rPr>
    </w:pPr>
    <w:r w:rsidRPr="00D87D4E">
      <w:rPr>
        <w:b/>
        <w:sz w:val="12"/>
        <w:szCs w:val="12"/>
      </w:rPr>
      <w:t>BOC</w:t>
    </w:r>
    <w:r w:rsidRPr="00D87D4E">
      <w:rPr>
        <w:sz w:val="12"/>
        <w:szCs w:val="12"/>
      </w:rPr>
      <w:t xml:space="preserve"> – The University of South Alabama College of Medicine (BOC AP# P4008198) is approved by the Board of Certification, Inc. to provide continuing education to Athletic Trainers (ATs). This program is eligible for a maximum of </w:t>
    </w:r>
    <w:r w:rsidR="00FC719F" w:rsidRPr="003808E1">
      <w:rPr>
        <w:sz w:val="12"/>
        <w:szCs w:val="12"/>
        <w:highlight w:val="yellow"/>
        <w:u w:val="single"/>
      </w:rPr>
      <w:t>_____</w:t>
    </w:r>
    <w:r w:rsidRPr="00BF4D94">
      <w:rPr>
        <w:sz w:val="12"/>
        <w:szCs w:val="12"/>
      </w:rPr>
      <w:t xml:space="preserve"> </w:t>
    </w:r>
    <w:r w:rsidRPr="00D87D4E">
      <w:rPr>
        <w:sz w:val="12"/>
        <w:szCs w:val="12"/>
      </w:rPr>
      <w:t xml:space="preserve">Category A hours/CEUs. ATs should claim only those hours actually spent in the educational program. </w:t>
    </w:r>
  </w:p>
  <w:p w:rsidR="00D41BF7" w:rsidRDefault="00D41BF7" w:rsidP="009B6A84">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2"/>
        <w:szCs w:val="12"/>
      </w:rPr>
    </w:pPr>
    <w:r w:rsidRPr="00D87D4E">
      <w:rPr>
        <w:b/>
        <w:sz w:val="12"/>
        <w:szCs w:val="12"/>
      </w:rPr>
      <w:t>CDR</w:t>
    </w:r>
    <w:r w:rsidRPr="00D87D4E">
      <w:rPr>
        <w:sz w:val="12"/>
        <w:szCs w:val="12"/>
      </w:rPr>
      <w:t xml:space="preserve"> – Completion of this RD/DTR profession-specific or IPCE activity awards CPEUs (One IPCE credit=One CPEU). If the activity is dietetics-related but not targeted to RDs or DTRs, CPEUs may be claimed which are commensurate with participation in contact hours (One </w:t>
    </w:r>
    <w:proofErr w:type="gramStart"/>
    <w:r w:rsidRPr="00D87D4E">
      <w:rPr>
        <w:sz w:val="12"/>
        <w:szCs w:val="12"/>
      </w:rPr>
      <w:t>60 minute</w:t>
    </w:r>
    <w:proofErr w:type="gramEnd"/>
    <w:r w:rsidRPr="00D87D4E">
      <w:rPr>
        <w:sz w:val="12"/>
        <w:szCs w:val="12"/>
      </w:rPr>
      <w:t xml:space="preserve"> hour=1 CPEU). RDs and DTRs are to select activity type 102 in their Activity Log. Sphere and Competency selection is at the learner’s discretion.</w:t>
    </w:r>
  </w:p>
  <w:p w:rsidR="003808E1" w:rsidRDefault="00D41BF7" w:rsidP="00FC719F">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2"/>
        <w:szCs w:val="12"/>
      </w:rPr>
    </w:pPr>
    <w:r w:rsidRPr="00B662E8">
      <w:rPr>
        <w:b/>
        <w:sz w:val="12"/>
        <w:szCs w:val="12"/>
      </w:rPr>
      <w:t>NBCC</w:t>
    </w:r>
    <w:r w:rsidRPr="00B662E8">
      <w:rPr>
        <w:sz w:val="12"/>
        <w:szCs w:val="12"/>
      </w:rPr>
      <w:t xml:space="preserve"> </w:t>
    </w:r>
    <w:r>
      <w:rPr>
        <w:sz w:val="12"/>
        <w:szCs w:val="12"/>
      </w:rPr>
      <w:t>–</w:t>
    </w:r>
    <w:r w:rsidRPr="00B662E8">
      <w:rPr>
        <w:sz w:val="12"/>
        <w:szCs w:val="12"/>
      </w:rPr>
      <w:t xml:space="preserve"> </w:t>
    </w:r>
    <w:r>
      <w:rPr>
        <w:sz w:val="12"/>
        <w:szCs w:val="12"/>
      </w:rPr>
      <w:t>USA Office of CME</w:t>
    </w:r>
    <w:r w:rsidRPr="00B662E8">
      <w:rPr>
        <w:sz w:val="12"/>
        <w:szCs w:val="12"/>
      </w:rPr>
      <w:t xml:space="preserve"> has been approved by NBCC as an Approved Continuing Education Provider, ACEP No. </w:t>
    </w:r>
    <w:r>
      <w:rPr>
        <w:sz w:val="12"/>
        <w:szCs w:val="12"/>
      </w:rPr>
      <w:t>7261</w:t>
    </w:r>
    <w:r w:rsidRPr="00B662E8">
      <w:rPr>
        <w:sz w:val="12"/>
        <w:szCs w:val="12"/>
      </w:rPr>
      <w:t xml:space="preserve">. Programs that do not qualify for NBCC credit are clearly identified. </w:t>
    </w:r>
    <w:r>
      <w:rPr>
        <w:sz w:val="12"/>
        <w:szCs w:val="12"/>
      </w:rPr>
      <w:t>USA Office of CME</w:t>
    </w:r>
    <w:r w:rsidRPr="00B662E8">
      <w:rPr>
        <w:sz w:val="12"/>
        <w:szCs w:val="12"/>
      </w:rPr>
      <w:t xml:space="preserve"> is solely responsible for all aspects of the programs.</w:t>
    </w:r>
  </w:p>
  <w:p w:rsidR="00EC3C88" w:rsidRDefault="00EC3C88" w:rsidP="00FC719F">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sz w:val="12"/>
        <w:szCs w:val="12"/>
      </w:rPr>
    </w:pPr>
  </w:p>
  <w:bookmarkEnd w:id="8"/>
  <w:p w:rsidR="00D41BF7" w:rsidRDefault="00D41BF7" w:rsidP="00EC3C88">
    <w:pPr>
      <w:pStyle w:val="Footer"/>
      <w:jc w:val="center"/>
    </w:pPr>
    <w:r w:rsidRPr="00EC3C88">
      <w:rPr>
        <w:sz w:val="12"/>
        <w:szCs w:val="12"/>
      </w:rPr>
      <w:t xml:space="preserve">Revised </w:t>
    </w:r>
    <w:r w:rsidR="0071094C">
      <w:rPr>
        <w:sz w:val="12"/>
        <w:szCs w:val="12"/>
        <w:lang w:val="en-US"/>
      </w:rPr>
      <w:t>0</w:t>
    </w:r>
    <w:r w:rsidR="00645AA7">
      <w:rPr>
        <w:sz w:val="12"/>
        <w:szCs w:val="12"/>
        <w:lang w:val="en-US"/>
      </w:rPr>
      <w:t>7</w:t>
    </w:r>
    <w:r w:rsidR="0071094C">
      <w:rPr>
        <w:sz w:val="12"/>
        <w:szCs w:val="12"/>
        <w:lang w:val="en-US"/>
      </w:rPr>
      <w:t>/</w:t>
    </w:r>
    <w:r w:rsidR="00645AA7">
      <w:rPr>
        <w:sz w:val="12"/>
        <w:szCs w:val="12"/>
        <w:lang w:val="en-US"/>
      </w:rPr>
      <w:t>16</w:t>
    </w:r>
    <w:r w:rsidR="0071094C">
      <w:rPr>
        <w:sz w:val="12"/>
        <w:szCs w:val="12"/>
        <w:lang w:val="en-US"/>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99A" w:rsidRDefault="00DD099A" w:rsidP="008974E8">
      <w:r>
        <w:separator/>
      </w:r>
    </w:p>
  </w:footnote>
  <w:footnote w:type="continuationSeparator" w:id="0">
    <w:p w:rsidR="00DD099A" w:rsidRDefault="00DD099A" w:rsidP="00897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6932"/>
      <w:gridCol w:w="3600"/>
    </w:tblGrid>
    <w:tr w:rsidR="0071094C" w:rsidTr="00AC4776">
      <w:tc>
        <w:tcPr>
          <w:tcW w:w="628" w:type="dxa"/>
          <w:tcBorders>
            <w:top w:val="triple" w:sz="4" w:space="0" w:color="auto"/>
            <w:left w:val="triple" w:sz="4" w:space="0" w:color="auto"/>
            <w:bottom w:val="triple" w:sz="4" w:space="0" w:color="auto"/>
            <w:right w:val="triple" w:sz="4" w:space="0" w:color="auto"/>
          </w:tcBorders>
          <w:shd w:val="clear" w:color="auto" w:fill="B8CCE4"/>
        </w:tcPr>
        <w:p w:rsidR="0071094C" w:rsidRDefault="0071094C" w:rsidP="0071094C">
          <w:pPr>
            <w:spacing w:line="360" w:lineRule="auto"/>
            <w:jc w:val="center"/>
            <w:rPr>
              <w:rFonts w:ascii="Arial" w:hAnsi="Arial" w:cs="Arial"/>
              <w:b/>
              <w:sz w:val="26"/>
              <w:szCs w:val="26"/>
            </w:rPr>
          </w:pPr>
          <w:r>
            <w:rPr>
              <w:rFonts w:ascii="Arial" w:hAnsi="Arial" w:cs="Arial"/>
              <w:b/>
              <w:sz w:val="26"/>
              <w:szCs w:val="26"/>
            </w:rPr>
            <w:t>#</w:t>
          </w:r>
        </w:p>
      </w:tc>
      <w:tc>
        <w:tcPr>
          <w:tcW w:w="6932" w:type="dxa"/>
          <w:tcBorders>
            <w:top w:val="triple" w:sz="4" w:space="0" w:color="auto"/>
            <w:left w:val="triple" w:sz="4" w:space="0" w:color="auto"/>
            <w:bottom w:val="triple" w:sz="4" w:space="0" w:color="auto"/>
            <w:right w:val="triple" w:sz="4" w:space="0" w:color="auto"/>
          </w:tcBorders>
          <w:shd w:val="clear" w:color="auto" w:fill="B8CCE4"/>
        </w:tcPr>
        <w:p w:rsidR="0071094C" w:rsidRDefault="0071094C" w:rsidP="0071094C">
          <w:pPr>
            <w:jc w:val="center"/>
            <w:rPr>
              <w:rFonts w:ascii="Arial" w:hAnsi="Arial" w:cs="Arial"/>
              <w:b/>
              <w:sz w:val="26"/>
              <w:szCs w:val="26"/>
            </w:rPr>
          </w:pPr>
          <w:r>
            <w:rPr>
              <w:rFonts w:ascii="Arial" w:hAnsi="Arial" w:cs="Arial"/>
              <w:b/>
              <w:sz w:val="26"/>
              <w:szCs w:val="26"/>
            </w:rPr>
            <w:t>Attendee Name, Credentials</w:t>
          </w:r>
        </w:p>
        <w:p w:rsidR="0071094C" w:rsidRPr="00AE1D09" w:rsidRDefault="0071094C" w:rsidP="0071094C">
          <w:pPr>
            <w:jc w:val="center"/>
            <w:rPr>
              <w:rFonts w:ascii="Arial" w:hAnsi="Arial" w:cs="Arial"/>
              <w:sz w:val="16"/>
              <w:szCs w:val="16"/>
            </w:rPr>
          </w:pPr>
          <w:r>
            <w:rPr>
              <w:rFonts w:ascii="Arial" w:hAnsi="Arial" w:cs="Arial"/>
              <w:b/>
              <w:sz w:val="16"/>
              <w:szCs w:val="16"/>
            </w:rPr>
            <w:t>Sign by Name</w:t>
          </w:r>
        </w:p>
      </w:tc>
      <w:tc>
        <w:tcPr>
          <w:tcW w:w="3600" w:type="dxa"/>
          <w:tcBorders>
            <w:top w:val="triple" w:sz="4" w:space="0" w:color="auto"/>
            <w:left w:val="triple" w:sz="4" w:space="0" w:color="auto"/>
            <w:bottom w:val="triple" w:sz="4" w:space="0" w:color="auto"/>
            <w:right w:val="triple" w:sz="4" w:space="0" w:color="auto"/>
          </w:tcBorders>
          <w:shd w:val="clear" w:color="auto" w:fill="B8CCE4"/>
        </w:tcPr>
        <w:p w:rsidR="0071094C" w:rsidRDefault="0071094C" w:rsidP="0071094C">
          <w:pPr>
            <w:jc w:val="center"/>
            <w:rPr>
              <w:rFonts w:ascii="Arial" w:hAnsi="Arial" w:cs="Arial"/>
              <w:b/>
              <w:sz w:val="26"/>
              <w:szCs w:val="26"/>
            </w:rPr>
          </w:pPr>
          <w:r>
            <w:rPr>
              <w:rFonts w:ascii="Arial" w:hAnsi="Arial" w:cs="Arial"/>
              <w:b/>
              <w:sz w:val="26"/>
              <w:szCs w:val="26"/>
            </w:rPr>
            <w:t>Email to receive Credit</w:t>
          </w:r>
        </w:p>
        <w:p w:rsidR="0071094C" w:rsidRDefault="0071094C" w:rsidP="0071094C">
          <w:pPr>
            <w:jc w:val="center"/>
            <w:rPr>
              <w:rFonts w:ascii="Arial" w:hAnsi="Arial" w:cs="Arial"/>
              <w:b/>
              <w:sz w:val="26"/>
              <w:szCs w:val="26"/>
            </w:rPr>
          </w:pPr>
          <w:r>
            <w:rPr>
              <w:rFonts w:ascii="Arial" w:hAnsi="Arial" w:cs="Arial"/>
              <w:b/>
              <w:sz w:val="16"/>
              <w:szCs w:val="16"/>
            </w:rPr>
            <w:t>Confirm Email Address</w:t>
          </w:r>
        </w:p>
      </w:tc>
    </w:tr>
  </w:tbl>
  <w:p w:rsidR="00D41BF7" w:rsidRDefault="00D41BF7" w:rsidP="009B6A84">
    <w:pPr>
      <w:ind w:left="720" w:firstLine="720"/>
      <w:rPr>
        <w:b/>
        <w:noProof/>
        <w:spacing w:val="3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D27C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D1079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1E1A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E6290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0AC7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7CBB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C459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40E7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540C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98BA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A1B81"/>
    <w:multiLevelType w:val="hybridMultilevel"/>
    <w:tmpl w:val="0074D0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0E4786"/>
    <w:multiLevelType w:val="hybridMultilevel"/>
    <w:tmpl w:val="21E0E0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E2256E"/>
    <w:multiLevelType w:val="hybridMultilevel"/>
    <w:tmpl w:val="DD828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935E63"/>
    <w:multiLevelType w:val="hybridMultilevel"/>
    <w:tmpl w:val="ADA0864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8F38E0"/>
    <w:multiLevelType w:val="hybridMultilevel"/>
    <w:tmpl w:val="C5A01D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9207B2"/>
    <w:multiLevelType w:val="hybridMultilevel"/>
    <w:tmpl w:val="4C12B7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363DEA"/>
    <w:multiLevelType w:val="hybridMultilevel"/>
    <w:tmpl w:val="641027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7F1D16"/>
    <w:multiLevelType w:val="hybridMultilevel"/>
    <w:tmpl w:val="F1D038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4C23AD"/>
    <w:multiLevelType w:val="hybridMultilevel"/>
    <w:tmpl w:val="E8ACC8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750937"/>
    <w:multiLevelType w:val="hybridMultilevel"/>
    <w:tmpl w:val="F2ECEB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9F1342"/>
    <w:multiLevelType w:val="hybridMultilevel"/>
    <w:tmpl w:val="FFAE7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E353E7"/>
    <w:multiLevelType w:val="hybridMultilevel"/>
    <w:tmpl w:val="A88EBF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577DAB"/>
    <w:multiLevelType w:val="hybridMultilevel"/>
    <w:tmpl w:val="C19295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8C4587"/>
    <w:multiLevelType w:val="hybridMultilevel"/>
    <w:tmpl w:val="F1D038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1C3E85"/>
    <w:multiLevelType w:val="hybridMultilevel"/>
    <w:tmpl w:val="AA82D5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1F31F0"/>
    <w:multiLevelType w:val="hybridMultilevel"/>
    <w:tmpl w:val="2CBC76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17"/>
  </w:num>
  <w:num w:numId="4">
    <w:abstractNumId w:val="23"/>
  </w:num>
  <w:num w:numId="5">
    <w:abstractNumId w:val="20"/>
  </w:num>
  <w:num w:numId="6">
    <w:abstractNumId w:val="14"/>
  </w:num>
  <w:num w:numId="7">
    <w:abstractNumId w:val="12"/>
  </w:num>
  <w:num w:numId="8">
    <w:abstractNumId w:val="19"/>
  </w:num>
  <w:num w:numId="9">
    <w:abstractNumId w:val="25"/>
  </w:num>
  <w:num w:numId="10">
    <w:abstractNumId w:val="16"/>
  </w:num>
  <w:num w:numId="11">
    <w:abstractNumId w:val="10"/>
  </w:num>
  <w:num w:numId="12">
    <w:abstractNumId w:val="11"/>
  </w:num>
  <w:num w:numId="13">
    <w:abstractNumId w:val="18"/>
  </w:num>
  <w:num w:numId="14">
    <w:abstractNumId w:val="21"/>
  </w:num>
  <w:num w:numId="15">
    <w:abstractNumId w:val="24"/>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ocumentProtection w:edit="forms" w:enforcement="1" w:cryptProviderType="rsaAES" w:cryptAlgorithmClass="hash" w:cryptAlgorithmType="typeAny" w:cryptAlgorithmSid="14" w:cryptSpinCount="100000" w:hash="wv79i0USJreIGPKelP63eAZ2ZLa5dW1Qbo6h8tT4+xaURYAdHDCG4813QZLABAPtIKvWTsvlWrsKQzHlLjghaQ==" w:salt="3zAZOfVftkva/gDodYUeHQ=="/>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xNTQxNLU0NzO0NLJQ0lEKTi0uzszPAykwNKkFADJkjQItAAAA"/>
  </w:docVars>
  <w:rsids>
    <w:rsidRoot w:val="00CD2A21"/>
    <w:rsid w:val="00004AF9"/>
    <w:rsid w:val="00010231"/>
    <w:rsid w:val="00015415"/>
    <w:rsid w:val="00017570"/>
    <w:rsid w:val="00017EBC"/>
    <w:rsid w:val="00022F45"/>
    <w:rsid w:val="00023BC2"/>
    <w:rsid w:val="000355F7"/>
    <w:rsid w:val="00036564"/>
    <w:rsid w:val="000512C1"/>
    <w:rsid w:val="000528C8"/>
    <w:rsid w:val="0008041B"/>
    <w:rsid w:val="000816E1"/>
    <w:rsid w:val="000868E9"/>
    <w:rsid w:val="00092F21"/>
    <w:rsid w:val="00094920"/>
    <w:rsid w:val="0009769C"/>
    <w:rsid w:val="000D1358"/>
    <w:rsid w:val="000D2340"/>
    <w:rsid w:val="000D2C20"/>
    <w:rsid w:val="000D5D54"/>
    <w:rsid w:val="000F43E1"/>
    <w:rsid w:val="00102D42"/>
    <w:rsid w:val="00117B42"/>
    <w:rsid w:val="00117E77"/>
    <w:rsid w:val="0012463C"/>
    <w:rsid w:val="00125EBB"/>
    <w:rsid w:val="00135C5C"/>
    <w:rsid w:val="00147EA8"/>
    <w:rsid w:val="00152E9A"/>
    <w:rsid w:val="00160DF5"/>
    <w:rsid w:val="00164556"/>
    <w:rsid w:val="001676A5"/>
    <w:rsid w:val="00176C92"/>
    <w:rsid w:val="0018703D"/>
    <w:rsid w:val="00195483"/>
    <w:rsid w:val="001C4528"/>
    <w:rsid w:val="001C6180"/>
    <w:rsid w:val="001E0D85"/>
    <w:rsid w:val="001E2E79"/>
    <w:rsid w:val="001F2344"/>
    <w:rsid w:val="001F3535"/>
    <w:rsid w:val="001F4312"/>
    <w:rsid w:val="00215FEE"/>
    <w:rsid w:val="00226D47"/>
    <w:rsid w:val="00235E3B"/>
    <w:rsid w:val="00237EDB"/>
    <w:rsid w:val="00254656"/>
    <w:rsid w:val="00256488"/>
    <w:rsid w:val="002742BC"/>
    <w:rsid w:val="002825F8"/>
    <w:rsid w:val="00287186"/>
    <w:rsid w:val="00287910"/>
    <w:rsid w:val="002B7A77"/>
    <w:rsid w:val="002C1F5B"/>
    <w:rsid w:val="002C561B"/>
    <w:rsid w:val="002D17C8"/>
    <w:rsid w:val="002D65DD"/>
    <w:rsid w:val="002D7754"/>
    <w:rsid w:val="002E4D35"/>
    <w:rsid w:val="002F16CF"/>
    <w:rsid w:val="002F45C8"/>
    <w:rsid w:val="00304A64"/>
    <w:rsid w:val="00305C73"/>
    <w:rsid w:val="00307B9F"/>
    <w:rsid w:val="003128A6"/>
    <w:rsid w:val="00342173"/>
    <w:rsid w:val="003466B1"/>
    <w:rsid w:val="00356DD6"/>
    <w:rsid w:val="003808E1"/>
    <w:rsid w:val="003815C8"/>
    <w:rsid w:val="003A6912"/>
    <w:rsid w:val="003B602C"/>
    <w:rsid w:val="003B6F6A"/>
    <w:rsid w:val="003B75D7"/>
    <w:rsid w:val="003E162E"/>
    <w:rsid w:val="003E41C7"/>
    <w:rsid w:val="00403700"/>
    <w:rsid w:val="0041301B"/>
    <w:rsid w:val="00415FED"/>
    <w:rsid w:val="00417D5E"/>
    <w:rsid w:val="00426426"/>
    <w:rsid w:val="00435125"/>
    <w:rsid w:val="00435393"/>
    <w:rsid w:val="00435B39"/>
    <w:rsid w:val="004506D4"/>
    <w:rsid w:val="00460B7D"/>
    <w:rsid w:val="004665BC"/>
    <w:rsid w:val="00475C7C"/>
    <w:rsid w:val="00477180"/>
    <w:rsid w:val="004820FB"/>
    <w:rsid w:val="00482BCA"/>
    <w:rsid w:val="004A23C8"/>
    <w:rsid w:val="004A4D39"/>
    <w:rsid w:val="004C0436"/>
    <w:rsid w:val="004E79C7"/>
    <w:rsid w:val="004F11F5"/>
    <w:rsid w:val="00501214"/>
    <w:rsid w:val="00520ACD"/>
    <w:rsid w:val="005607C4"/>
    <w:rsid w:val="00561D92"/>
    <w:rsid w:val="00562DAB"/>
    <w:rsid w:val="005710CD"/>
    <w:rsid w:val="00582E3A"/>
    <w:rsid w:val="0058605A"/>
    <w:rsid w:val="0059782C"/>
    <w:rsid w:val="005B01F0"/>
    <w:rsid w:val="005C0E4E"/>
    <w:rsid w:val="005D4329"/>
    <w:rsid w:val="005E790A"/>
    <w:rsid w:val="00602ADA"/>
    <w:rsid w:val="0060564B"/>
    <w:rsid w:val="00611D35"/>
    <w:rsid w:val="00612970"/>
    <w:rsid w:val="00615B52"/>
    <w:rsid w:val="00623A4A"/>
    <w:rsid w:val="0063017B"/>
    <w:rsid w:val="00634BB6"/>
    <w:rsid w:val="00637681"/>
    <w:rsid w:val="00642A73"/>
    <w:rsid w:val="00645AA7"/>
    <w:rsid w:val="006526CB"/>
    <w:rsid w:val="00663DA8"/>
    <w:rsid w:val="00670AA6"/>
    <w:rsid w:val="006872FE"/>
    <w:rsid w:val="00695597"/>
    <w:rsid w:val="006A724B"/>
    <w:rsid w:val="006B18B8"/>
    <w:rsid w:val="006C1371"/>
    <w:rsid w:val="006D16FF"/>
    <w:rsid w:val="006D4008"/>
    <w:rsid w:val="006E6B1A"/>
    <w:rsid w:val="006F798D"/>
    <w:rsid w:val="00705EB8"/>
    <w:rsid w:val="0071094C"/>
    <w:rsid w:val="00756D72"/>
    <w:rsid w:val="00767CCC"/>
    <w:rsid w:val="007C6227"/>
    <w:rsid w:val="00807935"/>
    <w:rsid w:val="00824868"/>
    <w:rsid w:val="0083727E"/>
    <w:rsid w:val="008400BE"/>
    <w:rsid w:val="008417EF"/>
    <w:rsid w:val="00846840"/>
    <w:rsid w:val="008524A2"/>
    <w:rsid w:val="0085513D"/>
    <w:rsid w:val="00870BFF"/>
    <w:rsid w:val="008773F1"/>
    <w:rsid w:val="008927C0"/>
    <w:rsid w:val="008968D9"/>
    <w:rsid w:val="008974E8"/>
    <w:rsid w:val="008A117D"/>
    <w:rsid w:val="008A2829"/>
    <w:rsid w:val="008B59EE"/>
    <w:rsid w:val="008B7FA0"/>
    <w:rsid w:val="008C3C8E"/>
    <w:rsid w:val="008C5C0B"/>
    <w:rsid w:val="008D5792"/>
    <w:rsid w:val="008F0473"/>
    <w:rsid w:val="008F5823"/>
    <w:rsid w:val="00900828"/>
    <w:rsid w:val="00904A79"/>
    <w:rsid w:val="00917B37"/>
    <w:rsid w:val="00920DA8"/>
    <w:rsid w:val="00921518"/>
    <w:rsid w:val="009245BC"/>
    <w:rsid w:val="009246E3"/>
    <w:rsid w:val="009428FF"/>
    <w:rsid w:val="009743F9"/>
    <w:rsid w:val="00984FDD"/>
    <w:rsid w:val="00996F63"/>
    <w:rsid w:val="009A2564"/>
    <w:rsid w:val="009B6A84"/>
    <w:rsid w:val="009C1796"/>
    <w:rsid w:val="009D37AC"/>
    <w:rsid w:val="009F6F50"/>
    <w:rsid w:val="00A02930"/>
    <w:rsid w:val="00A0739E"/>
    <w:rsid w:val="00A0771F"/>
    <w:rsid w:val="00A11364"/>
    <w:rsid w:val="00A20B0E"/>
    <w:rsid w:val="00A33553"/>
    <w:rsid w:val="00A40D16"/>
    <w:rsid w:val="00A42322"/>
    <w:rsid w:val="00A5470E"/>
    <w:rsid w:val="00A61F74"/>
    <w:rsid w:val="00A77267"/>
    <w:rsid w:val="00AA3F01"/>
    <w:rsid w:val="00AB0145"/>
    <w:rsid w:val="00AB0A2E"/>
    <w:rsid w:val="00AB679C"/>
    <w:rsid w:val="00AC25A6"/>
    <w:rsid w:val="00AC4776"/>
    <w:rsid w:val="00AD0925"/>
    <w:rsid w:val="00AD1FC3"/>
    <w:rsid w:val="00AE1D09"/>
    <w:rsid w:val="00AF3DC7"/>
    <w:rsid w:val="00AF592E"/>
    <w:rsid w:val="00B00C2E"/>
    <w:rsid w:val="00B00F9A"/>
    <w:rsid w:val="00B01CE1"/>
    <w:rsid w:val="00B1028D"/>
    <w:rsid w:val="00B24302"/>
    <w:rsid w:val="00B33450"/>
    <w:rsid w:val="00B34079"/>
    <w:rsid w:val="00B346D0"/>
    <w:rsid w:val="00B3748A"/>
    <w:rsid w:val="00B40EE2"/>
    <w:rsid w:val="00B459E8"/>
    <w:rsid w:val="00B52E96"/>
    <w:rsid w:val="00B6138D"/>
    <w:rsid w:val="00B71826"/>
    <w:rsid w:val="00B72490"/>
    <w:rsid w:val="00B80DF3"/>
    <w:rsid w:val="00B85FC8"/>
    <w:rsid w:val="00BA0229"/>
    <w:rsid w:val="00BB016A"/>
    <w:rsid w:val="00BB38B2"/>
    <w:rsid w:val="00BB588C"/>
    <w:rsid w:val="00BC6B4F"/>
    <w:rsid w:val="00BC7717"/>
    <w:rsid w:val="00BD3547"/>
    <w:rsid w:val="00BD49AF"/>
    <w:rsid w:val="00BD630C"/>
    <w:rsid w:val="00BE52E9"/>
    <w:rsid w:val="00BF0AD3"/>
    <w:rsid w:val="00BF17AD"/>
    <w:rsid w:val="00BF4D94"/>
    <w:rsid w:val="00BF7914"/>
    <w:rsid w:val="00C0055C"/>
    <w:rsid w:val="00C0325B"/>
    <w:rsid w:val="00C17637"/>
    <w:rsid w:val="00C23E34"/>
    <w:rsid w:val="00C242E7"/>
    <w:rsid w:val="00C26520"/>
    <w:rsid w:val="00C804A2"/>
    <w:rsid w:val="00C80B2E"/>
    <w:rsid w:val="00C95E74"/>
    <w:rsid w:val="00CA72EE"/>
    <w:rsid w:val="00CB49EB"/>
    <w:rsid w:val="00CB5D31"/>
    <w:rsid w:val="00CC00C0"/>
    <w:rsid w:val="00CD2A21"/>
    <w:rsid w:val="00CE2DF1"/>
    <w:rsid w:val="00CF02B6"/>
    <w:rsid w:val="00CF7D1E"/>
    <w:rsid w:val="00D00B1C"/>
    <w:rsid w:val="00D03541"/>
    <w:rsid w:val="00D044DA"/>
    <w:rsid w:val="00D119D5"/>
    <w:rsid w:val="00D26B91"/>
    <w:rsid w:val="00D329BE"/>
    <w:rsid w:val="00D407E4"/>
    <w:rsid w:val="00D41BF7"/>
    <w:rsid w:val="00D4489B"/>
    <w:rsid w:val="00D46411"/>
    <w:rsid w:val="00D47E61"/>
    <w:rsid w:val="00D53F2C"/>
    <w:rsid w:val="00D64243"/>
    <w:rsid w:val="00D67BB4"/>
    <w:rsid w:val="00D73EAF"/>
    <w:rsid w:val="00D77FE2"/>
    <w:rsid w:val="00D85EBD"/>
    <w:rsid w:val="00D87D4E"/>
    <w:rsid w:val="00D97F48"/>
    <w:rsid w:val="00DA0C80"/>
    <w:rsid w:val="00DC1E6F"/>
    <w:rsid w:val="00DD099A"/>
    <w:rsid w:val="00E05091"/>
    <w:rsid w:val="00E25667"/>
    <w:rsid w:val="00E2640B"/>
    <w:rsid w:val="00EA117F"/>
    <w:rsid w:val="00EA1FEB"/>
    <w:rsid w:val="00EB6000"/>
    <w:rsid w:val="00EC3C88"/>
    <w:rsid w:val="00EC4707"/>
    <w:rsid w:val="00ED15A8"/>
    <w:rsid w:val="00EE0A69"/>
    <w:rsid w:val="00EE3B50"/>
    <w:rsid w:val="00F10C46"/>
    <w:rsid w:val="00F111EA"/>
    <w:rsid w:val="00F14ABC"/>
    <w:rsid w:val="00F231EE"/>
    <w:rsid w:val="00F2351B"/>
    <w:rsid w:val="00F30BB8"/>
    <w:rsid w:val="00F3214B"/>
    <w:rsid w:val="00F3484D"/>
    <w:rsid w:val="00F36436"/>
    <w:rsid w:val="00F45316"/>
    <w:rsid w:val="00F45B8D"/>
    <w:rsid w:val="00F54BE4"/>
    <w:rsid w:val="00F63126"/>
    <w:rsid w:val="00F8322D"/>
    <w:rsid w:val="00F97D53"/>
    <w:rsid w:val="00FC719F"/>
    <w:rsid w:val="00FD1A82"/>
    <w:rsid w:val="00FD2EAE"/>
    <w:rsid w:val="00FD37DB"/>
    <w:rsid w:val="00FE2DFF"/>
    <w:rsid w:val="00FE4534"/>
    <w:rsid w:val="00FF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57E6BA-906E-4FC7-B109-EE83192D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AA7"/>
    <w:rPr>
      <w:sz w:val="24"/>
      <w:szCs w:val="24"/>
    </w:rPr>
  </w:style>
  <w:style w:type="paragraph" w:styleId="Heading1">
    <w:name w:val="heading 1"/>
    <w:basedOn w:val="Normal"/>
    <w:next w:val="Normal"/>
    <w:qFormat/>
    <w:rsid w:val="001F35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cs="Arial"/>
      <w:b/>
      <w:bCs/>
      <w:color w:val="000000"/>
      <w:sz w:val="16"/>
      <w:szCs w:val="18"/>
    </w:rPr>
  </w:style>
  <w:style w:type="paragraph" w:styleId="Heading2">
    <w:name w:val="heading 2"/>
    <w:basedOn w:val="Normal"/>
    <w:next w:val="Normal"/>
    <w:link w:val="Heading2Char"/>
    <w:uiPriority w:val="9"/>
    <w:semiHidden/>
    <w:unhideWhenUsed/>
    <w:qFormat/>
    <w:rsid w:val="00BD49A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BD49A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D49A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BD49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BD49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BD49AF"/>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BD49AF"/>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BD49A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F3535"/>
    <w:pPr>
      <w:jc w:val="center"/>
    </w:pPr>
    <w:rPr>
      <w:rFonts w:cs="Arial"/>
      <w:b/>
      <w:bCs/>
      <w:color w:val="000000"/>
    </w:rPr>
  </w:style>
  <w:style w:type="paragraph" w:styleId="Subtitle">
    <w:name w:val="Subtitle"/>
    <w:basedOn w:val="Normal"/>
    <w:qFormat/>
    <w:rsid w:val="001F3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cs="Arial"/>
      <w:b/>
      <w:bCs/>
      <w:color w:val="000000"/>
    </w:rPr>
  </w:style>
  <w:style w:type="paragraph" w:styleId="Header">
    <w:name w:val="header"/>
    <w:basedOn w:val="Normal"/>
    <w:link w:val="HeaderChar"/>
    <w:uiPriority w:val="99"/>
    <w:rsid w:val="00D329BE"/>
    <w:pPr>
      <w:tabs>
        <w:tab w:val="center" w:pos="4320"/>
        <w:tab w:val="right" w:pos="8640"/>
      </w:tabs>
    </w:pPr>
    <w:rPr>
      <w:rFonts w:ascii="Palatino Linotype" w:hAnsi="Palatino Linotype"/>
      <w:kern w:val="16"/>
      <w:lang w:val="x-none" w:eastAsia="x-none"/>
    </w:rPr>
  </w:style>
  <w:style w:type="character" w:customStyle="1" w:styleId="HeaderChar">
    <w:name w:val="Header Char"/>
    <w:link w:val="Header"/>
    <w:uiPriority w:val="99"/>
    <w:rsid w:val="00D329BE"/>
    <w:rPr>
      <w:rFonts w:ascii="Palatino Linotype" w:hAnsi="Palatino Linotype"/>
      <w:kern w:val="16"/>
      <w:sz w:val="24"/>
      <w:szCs w:val="24"/>
    </w:rPr>
  </w:style>
  <w:style w:type="paragraph" w:styleId="Footer">
    <w:name w:val="footer"/>
    <w:basedOn w:val="Normal"/>
    <w:link w:val="FooterChar"/>
    <w:uiPriority w:val="99"/>
    <w:unhideWhenUsed/>
    <w:rsid w:val="008974E8"/>
    <w:pPr>
      <w:tabs>
        <w:tab w:val="center" w:pos="4680"/>
        <w:tab w:val="right" w:pos="9360"/>
      </w:tabs>
    </w:pPr>
    <w:rPr>
      <w:lang w:val="x-none" w:eastAsia="x-none"/>
    </w:rPr>
  </w:style>
  <w:style w:type="character" w:customStyle="1" w:styleId="FooterChar">
    <w:name w:val="Footer Char"/>
    <w:link w:val="Footer"/>
    <w:uiPriority w:val="99"/>
    <w:rsid w:val="008974E8"/>
    <w:rPr>
      <w:sz w:val="24"/>
      <w:szCs w:val="24"/>
    </w:rPr>
  </w:style>
  <w:style w:type="table" w:styleId="TableGrid">
    <w:name w:val="Table Grid"/>
    <w:basedOn w:val="TableNormal"/>
    <w:rsid w:val="00F8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F8322D"/>
    <w:pPr>
      <w:spacing w:after="120"/>
    </w:pPr>
    <w:rPr>
      <w:sz w:val="16"/>
      <w:szCs w:val="16"/>
      <w:lang w:val="x-none" w:eastAsia="x-none"/>
    </w:rPr>
  </w:style>
  <w:style w:type="character" w:customStyle="1" w:styleId="BodyText3Char">
    <w:name w:val="Body Text 3 Char"/>
    <w:link w:val="BodyText3"/>
    <w:rsid w:val="00F8322D"/>
    <w:rPr>
      <w:sz w:val="16"/>
      <w:szCs w:val="16"/>
    </w:rPr>
  </w:style>
  <w:style w:type="paragraph" w:customStyle="1" w:styleId="StyleGaramond8ptItalicAfter6pt">
    <w:name w:val="Style Garamond 8 pt Italic After:  6 pt"/>
    <w:basedOn w:val="Normal"/>
    <w:rsid w:val="000512C1"/>
    <w:pPr>
      <w:spacing w:after="240"/>
    </w:pPr>
    <w:rPr>
      <w:rFonts w:ascii="Garamond" w:hAnsi="Garamond"/>
      <w:i/>
      <w:iCs/>
      <w:kern w:val="16"/>
      <w:sz w:val="16"/>
      <w:szCs w:val="20"/>
    </w:rPr>
  </w:style>
  <w:style w:type="paragraph" w:styleId="ListParagraph">
    <w:name w:val="List Paragraph"/>
    <w:basedOn w:val="Normal"/>
    <w:uiPriority w:val="34"/>
    <w:qFormat/>
    <w:rsid w:val="00482BCA"/>
    <w:pPr>
      <w:ind w:left="720"/>
    </w:pPr>
  </w:style>
  <w:style w:type="paragraph" w:customStyle="1" w:styleId="Default">
    <w:name w:val="Default"/>
    <w:rsid w:val="0063017B"/>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F0473"/>
    <w:rPr>
      <w:rFonts w:ascii="Tahoma" w:hAnsi="Tahoma"/>
      <w:sz w:val="16"/>
      <w:szCs w:val="16"/>
      <w:lang w:val="x-none" w:eastAsia="x-none"/>
    </w:rPr>
  </w:style>
  <w:style w:type="character" w:customStyle="1" w:styleId="BalloonTextChar">
    <w:name w:val="Balloon Text Char"/>
    <w:link w:val="BalloonText"/>
    <w:uiPriority w:val="99"/>
    <w:semiHidden/>
    <w:rsid w:val="008F0473"/>
    <w:rPr>
      <w:rFonts w:ascii="Tahoma" w:hAnsi="Tahoma" w:cs="Tahoma"/>
      <w:sz w:val="16"/>
      <w:szCs w:val="16"/>
    </w:rPr>
  </w:style>
  <w:style w:type="character" w:styleId="Emphasis">
    <w:name w:val="Emphasis"/>
    <w:qFormat/>
    <w:rsid w:val="00D46411"/>
    <w:rPr>
      <w:i/>
      <w:iCs/>
    </w:rPr>
  </w:style>
  <w:style w:type="paragraph" w:styleId="NoSpacing">
    <w:name w:val="No Spacing"/>
    <w:uiPriority w:val="1"/>
    <w:qFormat/>
    <w:rsid w:val="00D46411"/>
    <w:rPr>
      <w:rFonts w:ascii="Calibri" w:eastAsia="Calibri" w:hAnsi="Calibri"/>
      <w:sz w:val="22"/>
      <w:szCs w:val="22"/>
    </w:rPr>
  </w:style>
  <w:style w:type="paragraph" w:styleId="BodyText">
    <w:name w:val="Body Text"/>
    <w:basedOn w:val="Normal"/>
    <w:link w:val="BodyTextChar"/>
    <w:uiPriority w:val="99"/>
    <w:unhideWhenUsed/>
    <w:rsid w:val="00C95E74"/>
    <w:rPr>
      <w:b/>
      <w:bCs/>
      <w:sz w:val="20"/>
      <w:szCs w:val="20"/>
      <w:lang w:val="x-none" w:eastAsia="x-none"/>
    </w:rPr>
  </w:style>
  <w:style w:type="character" w:customStyle="1" w:styleId="BodyTextChar">
    <w:name w:val="Body Text Char"/>
    <w:link w:val="BodyText"/>
    <w:uiPriority w:val="99"/>
    <w:rsid w:val="00C95E74"/>
    <w:rPr>
      <w:b/>
      <w:bCs/>
    </w:rPr>
  </w:style>
  <w:style w:type="character" w:customStyle="1" w:styleId="Heading2Char">
    <w:name w:val="Heading 2 Char"/>
    <w:link w:val="Heading2"/>
    <w:uiPriority w:val="9"/>
    <w:semiHidden/>
    <w:rsid w:val="00BD49A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BD49AF"/>
    <w:rPr>
      <w:rFonts w:ascii="Cambria" w:eastAsia="Times New Roman" w:hAnsi="Cambria" w:cs="Times New Roman"/>
      <w:b/>
      <w:bCs/>
      <w:sz w:val="26"/>
      <w:szCs w:val="26"/>
    </w:rPr>
  </w:style>
  <w:style w:type="character" w:customStyle="1" w:styleId="Heading4Char">
    <w:name w:val="Heading 4 Char"/>
    <w:link w:val="Heading4"/>
    <w:uiPriority w:val="9"/>
    <w:semiHidden/>
    <w:rsid w:val="00BD49AF"/>
    <w:rPr>
      <w:rFonts w:ascii="Calibri" w:eastAsia="Times New Roman" w:hAnsi="Calibri" w:cs="Times New Roman"/>
      <w:b/>
      <w:bCs/>
      <w:sz w:val="28"/>
      <w:szCs w:val="28"/>
    </w:rPr>
  </w:style>
  <w:style w:type="character" w:customStyle="1" w:styleId="Heading5Char">
    <w:name w:val="Heading 5 Char"/>
    <w:link w:val="Heading5"/>
    <w:uiPriority w:val="9"/>
    <w:semiHidden/>
    <w:rsid w:val="00BD49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BD49AF"/>
    <w:rPr>
      <w:rFonts w:ascii="Calibri" w:eastAsia="Times New Roman" w:hAnsi="Calibri" w:cs="Times New Roman"/>
      <w:b/>
      <w:bCs/>
      <w:sz w:val="22"/>
      <w:szCs w:val="22"/>
    </w:rPr>
  </w:style>
  <w:style w:type="character" w:customStyle="1" w:styleId="Heading7Char">
    <w:name w:val="Heading 7 Char"/>
    <w:link w:val="Heading7"/>
    <w:uiPriority w:val="9"/>
    <w:semiHidden/>
    <w:rsid w:val="00BD49AF"/>
    <w:rPr>
      <w:rFonts w:ascii="Calibri" w:eastAsia="Times New Roman" w:hAnsi="Calibri" w:cs="Times New Roman"/>
      <w:sz w:val="24"/>
      <w:szCs w:val="24"/>
    </w:rPr>
  </w:style>
  <w:style w:type="character" w:customStyle="1" w:styleId="Heading8Char">
    <w:name w:val="Heading 8 Char"/>
    <w:link w:val="Heading8"/>
    <w:uiPriority w:val="9"/>
    <w:semiHidden/>
    <w:rsid w:val="00BD49AF"/>
    <w:rPr>
      <w:rFonts w:ascii="Calibri" w:eastAsia="Times New Roman" w:hAnsi="Calibri" w:cs="Times New Roman"/>
      <w:i/>
      <w:iCs/>
      <w:sz w:val="24"/>
      <w:szCs w:val="24"/>
    </w:rPr>
  </w:style>
  <w:style w:type="character" w:customStyle="1" w:styleId="Heading9Char">
    <w:name w:val="Heading 9 Char"/>
    <w:link w:val="Heading9"/>
    <w:uiPriority w:val="9"/>
    <w:semiHidden/>
    <w:rsid w:val="00BD49AF"/>
    <w:rPr>
      <w:rFonts w:ascii="Cambria" w:eastAsia="Times New Roman" w:hAnsi="Cambria" w:cs="Times New Roman"/>
      <w:sz w:val="22"/>
      <w:szCs w:val="22"/>
    </w:rPr>
  </w:style>
  <w:style w:type="paragraph" w:styleId="Bibliography">
    <w:name w:val="Bibliography"/>
    <w:basedOn w:val="Normal"/>
    <w:next w:val="Normal"/>
    <w:uiPriority w:val="37"/>
    <w:semiHidden/>
    <w:unhideWhenUsed/>
    <w:rsid w:val="00BD49AF"/>
  </w:style>
  <w:style w:type="paragraph" w:styleId="BlockText">
    <w:name w:val="Block Text"/>
    <w:basedOn w:val="Normal"/>
    <w:uiPriority w:val="99"/>
    <w:semiHidden/>
    <w:unhideWhenUsed/>
    <w:rsid w:val="00BD49AF"/>
    <w:pPr>
      <w:spacing w:after="120"/>
      <w:ind w:left="1440" w:right="1440"/>
    </w:pPr>
  </w:style>
  <w:style w:type="paragraph" w:styleId="BodyText2">
    <w:name w:val="Body Text 2"/>
    <w:basedOn w:val="Normal"/>
    <w:link w:val="BodyText2Char"/>
    <w:uiPriority w:val="99"/>
    <w:semiHidden/>
    <w:unhideWhenUsed/>
    <w:rsid w:val="00BD49AF"/>
    <w:pPr>
      <w:spacing w:after="120" w:line="480" w:lineRule="auto"/>
    </w:pPr>
  </w:style>
  <w:style w:type="character" w:customStyle="1" w:styleId="BodyText2Char">
    <w:name w:val="Body Text 2 Char"/>
    <w:link w:val="BodyText2"/>
    <w:uiPriority w:val="99"/>
    <w:semiHidden/>
    <w:rsid w:val="00BD49AF"/>
    <w:rPr>
      <w:sz w:val="24"/>
      <w:szCs w:val="24"/>
    </w:rPr>
  </w:style>
  <w:style w:type="paragraph" w:styleId="BodyTextFirstIndent">
    <w:name w:val="Body Text First Indent"/>
    <w:basedOn w:val="BodyText"/>
    <w:link w:val="BodyTextFirstIndentChar"/>
    <w:uiPriority w:val="99"/>
    <w:semiHidden/>
    <w:unhideWhenUsed/>
    <w:rsid w:val="00BD49AF"/>
    <w:pPr>
      <w:spacing w:after="120"/>
      <w:ind w:firstLine="210"/>
    </w:pPr>
    <w:rPr>
      <w:b w:val="0"/>
      <w:bCs w:val="0"/>
      <w:sz w:val="24"/>
      <w:szCs w:val="24"/>
      <w:lang w:val="en-US" w:eastAsia="en-US"/>
    </w:rPr>
  </w:style>
  <w:style w:type="character" w:customStyle="1" w:styleId="BodyTextFirstIndentChar">
    <w:name w:val="Body Text First Indent Char"/>
    <w:link w:val="BodyTextFirstIndent"/>
    <w:uiPriority w:val="99"/>
    <w:semiHidden/>
    <w:rsid w:val="00BD49AF"/>
    <w:rPr>
      <w:b/>
      <w:bCs/>
      <w:sz w:val="24"/>
      <w:szCs w:val="24"/>
    </w:rPr>
  </w:style>
  <w:style w:type="paragraph" w:styleId="BodyTextIndent">
    <w:name w:val="Body Text Indent"/>
    <w:basedOn w:val="Normal"/>
    <w:link w:val="BodyTextIndentChar"/>
    <w:uiPriority w:val="99"/>
    <w:semiHidden/>
    <w:unhideWhenUsed/>
    <w:rsid w:val="00BD49AF"/>
    <w:pPr>
      <w:spacing w:after="120"/>
      <w:ind w:left="360"/>
    </w:pPr>
  </w:style>
  <w:style w:type="character" w:customStyle="1" w:styleId="BodyTextIndentChar">
    <w:name w:val="Body Text Indent Char"/>
    <w:link w:val="BodyTextIndent"/>
    <w:uiPriority w:val="99"/>
    <w:semiHidden/>
    <w:rsid w:val="00BD49AF"/>
    <w:rPr>
      <w:sz w:val="24"/>
      <w:szCs w:val="24"/>
    </w:rPr>
  </w:style>
  <w:style w:type="paragraph" w:styleId="BodyTextFirstIndent2">
    <w:name w:val="Body Text First Indent 2"/>
    <w:basedOn w:val="BodyTextIndent"/>
    <w:link w:val="BodyTextFirstIndent2Char"/>
    <w:uiPriority w:val="99"/>
    <w:semiHidden/>
    <w:unhideWhenUsed/>
    <w:rsid w:val="00BD49AF"/>
    <w:pPr>
      <w:ind w:firstLine="210"/>
    </w:pPr>
  </w:style>
  <w:style w:type="character" w:customStyle="1" w:styleId="BodyTextFirstIndent2Char">
    <w:name w:val="Body Text First Indent 2 Char"/>
    <w:basedOn w:val="BodyTextIndentChar"/>
    <w:link w:val="BodyTextFirstIndent2"/>
    <w:uiPriority w:val="99"/>
    <w:semiHidden/>
    <w:rsid w:val="00BD49AF"/>
    <w:rPr>
      <w:sz w:val="24"/>
      <w:szCs w:val="24"/>
    </w:rPr>
  </w:style>
  <w:style w:type="paragraph" w:styleId="BodyTextIndent2">
    <w:name w:val="Body Text Indent 2"/>
    <w:basedOn w:val="Normal"/>
    <w:link w:val="BodyTextIndent2Char"/>
    <w:uiPriority w:val="99"/>
    <w:semiHidden/>
    <w:unhideWhenUsed/>
    <w:rsid w:val="00BD49AF"/>
    <w:pPr>
      <w:spacing w:after="120" w:line="480" w:lineRule="auto"/>
      <w:ind w:left="360"/>
    </w:pPr>
  </w:style>
  <w:style w:type="character" w:customStyle="1" w:styleId="BodyTextIndent2Char">
    <w:name w:val="Body Text Indent 2 Char"/>
    <w:link w:val="BodyTextIndent2"/>
    <w:uiPriority w:val="99"/>
    <w:semiHidden/>
    <w:rsid w:val="00BD49AF"/>
    <w:rPr>
      <w:sz w:val="24"/>
      <w:szCs w:val="24"/>
    </w:rPr>
  </w:style>
  <w:style w:type="paragraph" w:styleId="BodyTextIndent3">
    <w:name w:val="Body Text Indent 3"/>
    <w:basedOn w:val="Normal"/>
    <w:link w:val="BodyTextIndent3Char"/>
    <w:uiPriority w:val="99"/>
    <w:semiHidden/>
    <w:unhideWhenUsed/>
    <w:rsid w:val="00BD49AF"/>
    <w:pPr>
      <w:spacing w:after="120"/>
      <w:ind w:left="360"/>
    </w:pPr>
    <w:rPr>
      <w:sz w:val="16"/>
      <w:szCs w:val="16"/>
    </w:rPr>
  </w:style>
  <w:style w:type="character" w:customStyle="1" w:styleId="BodyTextIndent3Char">
    <w:name w:val="Body Text Indent 3 Char"/>
    <w:link w:val="BodyTextIndent3"/>
    <w:uiPriority w:val="99"/>
    <w:semiHidden/>
    <w:rsid w:val="00BD49AF"/>
    <w:rPr>
      <w:sz w:val="16"/>
      <w:szCs w:val="16"/>
    </w:rPr>
  </w:style>
  <w:style w:type="paragraph" w:styleId="Caption">
    <w:name w:val="caption"/>
    <w:basedOn w:val="Normal"/>
    <w:next w:val="Normal"/>
    <w:uiPriority w:val="35"/>
    <w:semiHidden/>
    <w:unhideWhenUsed/>
    <w:qFormat/>
    <w:rsid w:val="00BD49AF"/>
    <w:rPr>
      <w:b/>
      <w:bCs/>
      <w:sz w:val="20"/>
      <w:szCs w:val="20"/>
    </w:rPr>
  </w:style>
  <w:style w:type="paragraph" w:styleId="Closing">
    <w:name w:val="Closing"/>
    <w:basedOn w:val="Normal"/>
    <w:link w:val="ClosingChar"/>
    <w:uiPriority w:val="99"/>
    <w:semiHidden/>
    <w:unhideWhenUsed/>
    <w:rsid w:val="00BD49AF"/>
    <w:pPr>
      <w:ind w:left="4320"/>
    </w:pPr>
  </w:style>
  <w:style w:type="character" w:customStyle="1" w:styleId="ClosingChar">
    <w:name w:val="Closing Char"/>
    <w:link w:val="Closing"/>
    <w:uiPriority w:val="99"/>
    <w:semiHidden/>
    <w:rsid w:val="00BD49AF"/>
    <w:rPr>
      <w:sz w:val="24"/>
      <w:szCs w:val="24"/>
    </w:rPr>
  </w:style>
  <w:style w:type="paragraph" w:styleId="CommentText">
    <w:name w:val="annotation text"/>
    <w:basedOn w:val="Normal"/>
    <w:link w:val="CommentTextChar"/>
    <w:uiPriority w:val="99"/>
    <w:semiHidden/>
    <w:unhideWhenUsed/>
    <w:rsid w:val="00BD49AF"/>
    <w:rPr>
      <w:sz w:val="20"/>
      <w:szCs w:val="20"/>
    </w:rPr>
  </w:style>
  <w:style w:type="character" w:customStyle="1" w:styleId="CommentTextChar">
    <w:name w:val="Comment Text Char"/>
    <w:basedOn w:val="DefaultParagraphFont"/>
    <w:link w:val="CommentText"/>
    <w:uiPriority w:val="99"/>
    <w:semiHidden/>
    <w:rsid w:val="00BD49AF"/>
  </w:style>
  <w:style w:type="paragraph" w:styleId="CommentSubject">
    <w:name w:val="annotation subject"/>
    <w:basedOn w:val="CommentText"/>
    <w:next w:val="CommentText"/>
    <w:link w:val="CommentSubjectChar"/>
    <w:uiPriority w:val="99"/>
    <w:semiHidden/>
    <w:unhideWhenUsed/>
    <w:rsid w:val="00BD49AF"/>
    <w:rPr>
      <w:b/>
      <w:bCs/>
    </w:rPr>
  </w:style>
  <w:style w:type="character" w:customStyle="1" w:styleId="CommentSubjectChar">
    <w:name w:val="Comment Subject Char"/>
    <w:link w:val="CommentSubject"/>
    <w:uiPriority w:val="99"/>
    <w:semiHidden/>
    <w:rsid w:val="00BD49AF"/>
    <w:rPr>
      <w:b/>
      <w:bCs/>
    </w:rPr>
  </w:style>
  <w:style w:type="paragraph" w:styleId="Date">
    <w:name w:val="Date"/>
    <w:basedOn w:val="Normal"/>
    <w:next w:val="Normal"/>
    <w:link w:val="DateChar"/>
    <w:uiPriority w:val="99"/>
    <w:semiHidden/>
    <w:unhideWhenUsed/>
    <w:rsid w:val="00BD49AF"/>
  </w:style>
  <w:style w:type="character" w:customStyle="1" w:styleId="DateChar">
    <w:name w:val="Date Char"/>
    <w:link w:val="Date"/>
    <w:uiPriority w:val="99"/>
    <w:semiHidden/>
    <w:rsid w:val="00BD49AF"/>
    <w:rPr>
      <w:sz w:val="24"/>
      <w:szCs w:val="24"/>
    </w:rPr>
  </w:style>
  <w:style w:type="paragraph" w:styleId="DocumentMap">
    <w:name w:val="Document Map"/>
    <w:basedOn w:val="Normal"/>
    <w:link w:val="DocumentMapChar"/>
    <w:uiPriority w:val="99"/>
    <w:semiHidden/>
    <w:unhideWhenUsed/>
    <w:rsid w:val="00BD49AF"/>
    <w:rPr>
      <w:rFonts w:ascii="Tahoma" w:hAnsi="Tahoma" w:cs="Tahoma"/>
      <w:sz w:val="16"/>
      <w:szCs w:val="16"/>
    </w:rPr>
  </w:style>
  <w:style w:type="character" w:customStyle="1" w:styleId="DocumentMapChar">
    <w:name w:val="Document Map Char"/>
    <w:link w:val="DocumentMap"/>
    <w:uiPriority w:val="99"/>
    <w:semiHidden/>
    <w:rsid w:val="00BD49AF"/>
    <w:rPr>
      <w:rFonts w:ascii="Tahoma" w:hAnsi="Tahoma" w:cs="Tahoma"/>
      <w:sz w:val="16"/>
      <w:szCs w:val="16"/>
    </w:rPr>
  </w:style>
  <w:style w:type="paragraph" w:styleId="E-mailSignature">
    <w:name w:val="E-mail Signature"/>
    <w:basedOn w:val="Normal"/>
    <w:link w:val="E-mailSignatureChar"/>
    <w:uiPriority w:val="99"/>
    <w:semiHidden/>
    <w:unhideWhenUsed/>
    <w:rsid w:val="00BD49AF"/>
  </w:style>
  <w:style w:type="character" w:customStyle="1" w:styleId="E-mailSignatureChar">
    <w:name w:val="E-mail Signature Char"/>
    <w:link w:val="E-mailSignature"/>
    <w:uiPriority w:val="99"/>
    <w:semiHidden/>
    <w:rsid w:val="00BD49AF"/>
    <w:rPr>
      <w:sz w:val="24"/>
      <w:szCs w:val="24"/>
    </w:rPr>
  </w:style>
  <w:style w:type="paragraph" w:styleId="EndnoteText">
    <w:name w:val="endnote text"/>
    <w:basedOn w:val="Normal"/>
    <w:link w:val="EndnoteTextChar"/>
    <w:uiPriority w:val="99"/>
    <w:semiHidden/>
    <w:unhideWhenUsed/>
    <w:rsid w:val="00BD49AF"/>
    <w:rPr>
      <w:sz w:val="20"/>
      <w:szCs w:val="20"/>
    </w:rPr>
  </w:style>
  <w:style w:type="character" w:customStyle="1" w:styleId="EndnoteTextChar">
    <w:name w:val="Endnote Text Char"/>
    <w:basedOn w:val="DefaultParagraphFont"/>
    <w:link w:val="EndnoteText"/>
    <w:uiPriority w:val="99"/>
    <w:semiHidden/>
    <w:rsid w:val="00BD49AF"/>
  </w:style>
  <w:style w:type="paragraph" w:styleId="EnvelopeAddress">
    <w:name w:val="envelope address"/>
    <w:basedOn w:val="Normal"/>
    <w:uiPriority w:val="99"/>
    <w:semiHidden/>
    <w:unhideWhenUsed/>
    <w:rsid w:val="00BD49AF"/>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semiHidden/>
    <w:unhideWhenUsed/>
    <w:rsid w:val="00BD49AF"/>
    <w:rPr>
      <w:rFonts w:ascii="Cambria" w:hAnsi="Cambria"/>
      <w:sz w:val="20"/>
      <w:szCs w:val="20"/>
    </w:rPr>
  </w:style>
  <w:style w:type="paragraph" w:styleId="FootnoteText">
    <w:name w:val="footnote text"/>
    <w:basedOn w:val="Normal"/>
    <w:link w:val="FootnoteTextChar"/>
    <w:uiPriority w:val="99"/>
    <w:semiHidden/>
    <w:unhideWhenUsed/>
    <w:rsid w:val="00BD49AF"/>
    <w:rPr>
      <w:sz w:val="20"/>
      <w:szCs w:val="20"/>
    </w:rPr>
  </w:style>
  <w:style w:type="character" w:customStyle="1" w:styleId="FootnoteTextChar">
    <w:name w:val="Footnote Text Char"/>
    <w:basedOn w:val="DefaultParagraphFont"/>
    <w:link w:val="FootnoteText"/>
    <w:uiPriority w:val="99"/>
    <w:semiHidden/>
    <w:rsid w:val="00BD49AF"/>
  </w:style>
  <w:style w:type="paragraph" w:styleId="HTMLAddress">
    <w:name w:val="HTML Address"/>
    <w:basedOn w:val="Normal"/>
    <w:link w:val="HTMLAddressChar"/>
    <w:uiPriority w:val="99"/>
    <w:semiHidden/>
    <w:unhideWhenUsed/>
    <w:rsid w:val="00BD49AF"/>
    <w:rPr>
      <w:i/>
      <w:iCs/>
    </w:rPr>
  </w:style>
  <w:style w:type="character" w:customStyle="1" w:styleId="HTMLAddressChar">
    <w:name w:val="HTML Address Char"/>
    <w:link w:val="HTMLAddress"/>
    <w:uiPriority w:val="99"/>
    <w:semiHidden/>
    <w:rsid w:val="00BD49AF"/>
    <w:rPr>
      <w:i/>
      <w:iCs/>
      <w:sz w:val="24"/>
      <w:szCs w:val="24"/>
    </w:rPr>
  </w:style>
  <w:style w:type="paragraph" w:styleId="HTMLPreformatted">
    <w:name w:val="HTML Preformatted"/>
    <w:basedOn w:val="Normal"/>
    <w:link w:val="HTMLPreformattedChar"/>
    <w:uiPriority w:val="99"/>
    <w:semiHidden/>
    <w:unhideWhenUsed/>
    <w:rsid w:val="00BD49AF"/>
    <w:rPr>
      <w:rFonts w:ascii="Courier New" w:hAnsi="Courier New" w:cs="Courier New"/>
      <w:sz w:val="20"/>
      <w:szCs w:val="20"/>
    </w:rPr>
  </w:style>
  <w:style w:type="character" w:customStyle="1" w:styleId="HTMLPreformattedChar">
    <w:name w:val="HTML Preformatted Char"/>
    <w:link w:val="HTMLPreformatted"/>
    <w:uiPriority w:val="99"/>
    <w:semiHidden/>
    <w:rsid w:val="00BD49AF"/>
    <w:rPr>
      <w:rFonts w:ascii="Courier New" w:hAnsi="Courier New" w:cs="Courier New"/>
    </w:rPr>
  </w:style>
  <w:style w:type="paragraph" w:styleId="Index1">
    <w:name w:val="index 1"/>
    <w:basedOn w:val="Normal"/>
    <w:next w:val="Normal"/>
    <w:autoRedefine/>
    <w:uiPriority w:val="99"/>
    <w:semiHidden/>
    <w:unhideWhenUsed/>
    <w:rsid w:val="00BD49AF"/>
    <w:pPr>
      <w:ind w:left="240" w:hanging="240"/>
    </w:pPr>
  </w:style>
  <w:style w:type="paragraph" w:styleId="Index2">
    <w:name w:val="index 2"/>
    <w:basedOn w:val="Normal"/>
    <w:next w:val="Normal"/>
    <w:autoRedefine/>
    <w:uiPriority w:val="99"/>
    <w:semiHidden/>
    <w:unhideWhenUsed/>
    <w:rsid w:val="00BD49AF"/>
    <w:pPr>
      <w:ind w:left="480" w:hanging="240"/>
    </w:pPr>
  </w:style>
  <w:style w:type="paragraph" w:styleId="Index3">
    <w:name w:val="index 3"/>
    <w:basedOn w:val="Normal"/>
    <w:next w:val="Normal"/>
    <w:autoRedefine/>
    <w:uiPriority w:val="99"/>
    <w:semiHidden/>
    <w:unhideWhenUsed/>
    <w:rsid w:val="00BD49AF"/>
    <w:pPr>
      <w:ind w:left="720" w:hanging="240"/>
    </w:pPr>
  </w:style>
  <w:style w:type="paragraph" w:styleId="Index4">
    <w:name w:val="index 4"/>
    <w:basedOn w:val="Normal"/>
    <w:next w:val="Normal"/>
    <w:autoRedefine/>
    <w:uiPriority w:val="99"/>
    <w:semiHidden/>
    <w:unhideWhenUsed/>
    <w:rsid w:val="00BD49AF"/>
    <w:pPr>
      <w:ind w:left="960" w:hanging="240"/>
    </w:pPr>
  </w:style>
  <w:style w:type="paragraph" w:styleId="Index5">
    <w:name w:val="index 5"/>
    <w:basedOn w:val="Normal"/>
    <w:next w:val="Normal"/>
    <w:autoRedefine/>
    <w:uiPriority w:val="99"/>
    <w:semiHidden/>
    <w:unhideWhenUsed/>
    <w:rsid w:val="00BD49AF"/>
    <w:pPr>
      <w:ind w:left="1200" w:hanging="240"/>
    </w:pPr>
  </w:style>
  <w:style w:type="paragraph" w:styleId="Index6">
    <w:name w:val="index 6"/>
    <w:basedOn w:val="Normal"/>
    <w:next w:val="Normal"/>
    <w:autoRedefine/>
    <w:uiPriority w:val="99"/>
    <w:semiHidden/>
    <w:unhideWhenUsed/>
    <w:rsid w:val="00BD49AF"/>
    <w:pPr>
      <w:ind w:left="1440" w:hanging="240"/>
    </w:pPr>
  </w:style>
  <w:style w:type="paragraph" w:styleId="Index7">
    <w:name w:val="index 7"/>
    <w:basedOn w:val="Normal"/>
    <w:next w:val="Normal"/>
    <w:autoRedefine/>
    <w:uiPriority w:val="99"/>
    <w:semiHidden/>
    <w:unhideWhenUsed/>
    <w:rsid w:val="00BD49AF"/>
    <w:pPr>
      <w:ind w:left="1680" w:hanging="240"/>
    </w:pPr>
  </w:style>
  <w:style w:type="paragraph" w:styleId="Index8">
    <w:name w:val="index 8"/>
    <w:basedOn w:val="Normal"/>
    <w:next w:val="Normal"/>
    <w:autoRedefine/>
    <w:uiPriority w:val="99"/>
    <w:semiHidden/>
    <w:unhideWhenUsed/>
    <w:rsid w:val="00BD49AF"/>
    <w:pPr>
      <w:ind w:left="1920" w:hanging="240"/>
    </w:pPr>
  </w:style>
  <w:style w:type="paragraph" w:styleId="Index9">
    <w:name w:val="index 9"/>
    <w:basedOn w:val="Normal"/>
    <w:next w:val="Normal"/>
    <w:autoRedefine/>
    <w:uiPriority w:val="99"/>
    <w:semiHidden/>
    <w:unhideWhenUsed/>
    <w:rsid w:val="00BD49AF"/>
    <w:pPr>
      <w:ind w:left="2160" w:hanging="240"/>
    </w:pPr>
  </w:style>
  <w:style w:type="paragraph" w:styleId="IndexHeading">
    <w:name w:val="index heading"/>
    <w:basedOn w:val="Normal"/>
    <w:next w:val="Index1"/>
    <w:uiPriority w:val="99"/>
    <w:semiHidden/>
    <w:unhideWhenUsed/>
    <w:rsid w:val="00BD49AF"/>
    <w:rPr>
      <w:rFonts w:ascii="Cambria" w:hAnsi="Cambria"/>
      <w:b/>
      <w:bCs/>
    </w:rPr>
  </w:style>
  <w:style w:type="paragraph" w:styleId="IntenseQuote">
    <w:name w:val="Intense Quote"/>
    <w:basedOn w:val="Normal"/>
    <w:next w:val="Normal"/>
    <w:link w:val="IntenseQuoteChar"/>
    <w:uiPriority w:val="30"/>
    <w:qFormat/>
    <w:rsid w:val="00BD49A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D49AF"/>
    <w:rPr>
      <w:b/>
      <w:bCs/>
      <w:i/>
      <w:iCs/>
      <w:color w:val="4F81BD"/>
      <w:sz w:val="24"/>
      <w:szCs w:val="24"/>
    </w:rPr>
  </w:style>
  <w:style w:type="paragraph" w:styleId="List">
    <w:name w:val="List"/>
    <w:basedOn w:val="Normal"/>
    <w:uiPriority w:val="99"/>
    <w:semiHidden/>
    <w:unhideWhenUsed/>
    <w:rsid w:val="00BD49AF"/>
    <w:pPr>
      <w:ind w:left="360" w:hanging="360"/>
      <w:contextualSpacing/>
    </w:pPr>
  </w:style>
  <w:style w:type="paragraph" w:styleId="List2">
    <w:name w:val="List 2"/>
    <w:basedOn w:val="Normal"/>
    <w:uiPriority w:val="99"/>
    <w:semiHidden/>
    <w:unhideWhenUsed/>
    <w:rsid w:val="00BD49AF"/>
    <w:pPr>
      <w:ind w:left="720" w:hanging="360"/>
      <w:contextualSpacing/>
    </w:pPr>
  </w:style>
  <w:style w:type="paragraph" w:styleId="List3">
    <w:name w:val="List 3"/>
    <w:basedOn w:val="Normal"/>
    <w:uiPriority w:val="99"/>
    <w:semiHidden/>
    <w:unhideWhenUsed/>
    <w:rsid w:val="00BD49AF"/>
    <w:pPr>
      <w:ind w:left="1080" w:hanging="360"/>
      <w:contextualSpacing/>
    </w:pPr>
  </w:style>
  <w:style w:type="paragraph" w:styleId="List4">
    <w:name w:val="List 4"/>
    <w:basedOn w:val="Normal"/>
    <w:uiPriority w:val="99"/>
    <w:semiHidden/>
    <w:unhideWhenUsed/>
    <w:rsid w:val="00BD49AF"/>
    <w:pPr>
      <w:ind w:left="1440" w:hanging="360"/>
      <w:contextualSpacing/>
    </w:pPr>
  </w:style>
  <w:style w:type="paragraph" w:styleId="List5">
    <w:name w:val="List 5"/>
    <w:basedOn w:val="Normal"/>
    <w:uiPriority w:val="99"/>
    <w:semiHidden/>
    <w:unhideWhenUsed/>
    <w:rsid w:val="00BD49AF"/>
    <w:pPr>
      <w:ind w:left="1800" w:hanging="360"/>
      <w:contextualSpacing/>
    </w:pPr>
  </w:style>
  <w:style w:type="paragraph" w:styleId="ListBullet">
    <w:name w:val="List Bullet"/>
    <w:basedOn w:val="Normal"/>
    <w:uiPriority w:val="99"/>
    <w:semiHidden/>
    <w:unhideWhenUsed/>
    <w:rsid w:val="00BD49AF"/>
    <w:pPr>
      <w:numPr>
        <w:numId w:val="17"/>
      </w:numPr>
      <w:contextualSpacing/>
    </w:pPr>
  </w:style>
  <w:style w:type="paragraph" w:styleId="ListBullet2">
    <w:name w:val="List Bullet 2"/>
    <w:basedOn w:val="Normal"/>
    <w:uiPriority w:val="99"/>
    <w:semiHidden/>
    <w:unhideWhenUsed/>
    <w:rsid w:val="00BD49AF"/>
    <w:pPr>
      <w:numPr>
        <w:numId w:val="18"/>
      </w:numPr>
      <w:contextualSpacing/>
    </w:pPr>
  </w:style>
  <w:style w:type="paragraph" w:styleId="ListBullet3">
    <w:name w:val="List Bullet 3"/>
    <w:basedOn w:val="Normal"/>
    <w:uiPriority w:val="99"/>
    <w:semiHidden/>
    <w:unhideWhenUsed/>
    <w:rsid w:val="00BD49AF"/>
    <w:pPr>
      <w:numPr>
        <w:numId w:val="19"/>
      </w:numPr>
      <w:contextualSpacing/>
    </w:pPr>
  </w:style>
  <w:style w:type="paragraph" w:styleId="ListBullet4">
    <w:name w:val="List Bullet 4"/>
    <w:basedOn w:val="Normal"/>
    <w:uiPriority w:val="99"/>
    <w:semiHidden/>
    <w:unhideWhenUsed/>
    <w:rsid w:val="00BD49AF"/>
    <w:pPr>
      <w:numPr>
        <w:numId w:val="20"/>
      </w:numPr>
      <w:contextualSpacing/>
    </w:pPr>
  </w:style>
  <w:style w:type="paragraph" w:styleId="ListBullet5">
    <w:name w:val="List Bullet 5"/>
    <w:basedOn w:val="Normal"/>
    <w:uiPriority w:val="99"/>
    <w:semiHidden/>
    <w:unhideWhenUsed/>
    <w:rsid w:val="00BD49AF"/>
    <w:pPr>
      <w:numPr>
        <w:numId w:val="21"/>
      </w:numPr>
      <w:contextualSpacing/>
    </w:pPr>
  </w:style>
  <w:style w:type="paragraph" w:styleId="ListContinue">
    <w:name w:val="List Continue"/>
    <w:basedOn w:val="Normal"/>
    <w:uiPriority w:val="99"/>
    <w:semiHidden/>
    <w:unhideWhenUsed/>
    <w:rsid w:val="00BD49AF"/>
    <w:pPr>
      <w:spacing w:after="120"/>
      <w:ind w:left="360"/>
      <w:contextualSpacing/>
    </w:pPr>
  </w:style>
  <w:style w:type="paragraph" w:styleId="ListContinue2">
    <w:name w:val="List Continue 2"/>
    <w:basedOn w:val="Normal"/>
    <w:uiPriority w:val="99"/>
    <w:semiHidden/>
    <w:unhideWhenUsed/>
    <w:rsid w:val="00BD49AF"/>
    <w:pPr>
      <w:spacing w:after="120"/>
      <w:ind w:left="720"/>
      <w:contextualSpacing/>
    </w:pPr>
  </w:style>
  <w:style w:type="paragraph" w:styleId="ListContinue3">
    <w:name w:val="List Continue 3"/>
    <w:basedOn w:val="Normal"/>
    <w:uiPriority w:val="99"/>
    <w:semiHidden/>
    <w:unhideWhenUsed/>
    <w:rsid w:val="00BD49AF"/>
    <w:pPr>
      <w:spacing w:after="120"/>
      <w:ind w:left="1080"/>
      <w:contextualSpacing/>
    </w:pPr>
  </w:style>
  <w:style w:type="paragraph" w:styleId="ListContinue4">
    <w:name w:val="List Continue 4"/>
    <w:basedOn w:val="Normal"/>
    <w:uiPriority w:val="99"/>
    <w:semiHidden/>
    <w:unhideWhenUsed/>
    <w:rsid w:val="00BD49AF"/>
    <w:pPr>
      <w:spacing w:after="120"/>
      <w:ind w:left="1440"/>
      <w:contextualSpacing/>
    </w:pPr>
  </w:style>
  <w:style w:type="paragraph" w:styleId="ListContinue5">
    <w:name w:val="List Continue 5"/>
    <w:basedOn w:val="Normal"/>
    <w:uiPriority w:val="99"/>
    <w:semiHidden/>
    <w:unhideWhenUsed/>
    <w:rsid w:val="00BD49AF"/>
    <w:pPr>
      <w:spacing w:after="120"/>
      <w:ind w:left="1800"/>
      <w:contextualSpacing/>
    </w:pPr>
  </w:style>
  <w:style w:type="paragraph" w:styleId="ListNumber">
    <w:name w:val="List Number"/>
    <w:basedOn w:val="Normal"/>
    <w:uiPriority w:val="99"/>
    <w:semiHidden/>
    <w:unhideWhenUsed/>
    <w:rsid w:val="00BD49AF"/>
    <w:pPr>
      <w:numPr>
        <w:numId w:val="22"/>
      </w:numPr>
      <w:contextualSpacing/>
    </w:pPr>
  </w:style>
  <w:style w:type="paragraph" w:styleId="ListNumber2">
    <w:name w:val="List Number 2"/>
    <w:basedOn w:val="Normal"/>
    <w:uiPriority w:val="99"/>
    <w:semiHidden/>
    <w:unhideWhenUsed/>
    <w:rsid w:val="00BD49AF"/>
    <w:pPr>
      <w:numPr>
        <w:numId w:val="23"/>
      </w:numPr>
      <w:contextualSpacing/>
    </w:pPr>
  </w:style>
  <w:style w:type="paragraph" w:styleId="ListNumber3">
    <w:name w:val="List Number 3"/>
    <w:basedOn w:val="Normal"/>
    <w:uiPriority w:val="99"/>
    <w:semiHidden/>
    <w:unhideWhenUsed/>
    <w:rsid w:val="00BD49AF"/>
    <w:pPr>
      <w:numPr>
        <w:numId w:val="24"/>
      </w:numPr>
      <w:contextualSpacing/>
    </w:pPr>
  </w:style>
  <w:style w:type="paragraph" w:styleId="ListNumber4">
    <w:name w:val="List Number 4"/>
    <w:basedOn w:val="Normal"/>
    <w:uiPriority w:val="99"/>
    <w:semiHidden/>
    <w:unhideWhenUsed/>
    <w:rsid w:val="00BD49AF"/>
    <w:pPr>
      <w:numPr>
        <w:numId w:val="25"/>
      </w:numPr>
      <w:contextualSpacing/>
    </w:pPr>
  </w:style>
  <w:style w:type="paragraph" w:styleId="ListNumber5">
    <w:name w:val="List Number 5"/>
    <w:basedOn w:val="Normal"/>
    <w:uiPriority w:val="99"/>
    <w:semiHidden/>
    <w:unhideWhenUsed/>
    <w:rsid w:val="00BD49AF"/>
    <w:pPr>
      <w:numPr>
        <w:numId w:val="26"/>
      </w:numPr>
      <w:contextualSpacing/>
    </w:pPr>
  </w:style>
  <w:style w:type="paragraph" w:styleId="MacroText">
    <w:name w:val="macro"/>
    <w:link w:val="MacroTextChar"/>
    <w:uiPriority w:val="99"/>
    <w:semiHidden/>
    <w:unhideWhenUsed/>
    <w:rsid w:val="00BD49A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rsid w:val="00BD49AF"/>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BD49A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uiPriority w:val="99"/>
    <w:semiHidden/>
    <w:rsid w:val="00BD49AF"/>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BD49AF"/>
  </w:style>
  <w:style w:type="paragraph" w:styleId="NormalIndent">
    <w:name w:val="Normal Indent"/>
    <w:basedOn w:val="Normal"/>
    <w:uiPriority w:val="99"/>
    <w:semiHidden/>
    <w:unhideWhenUsed/>
    <w:rsid w:val="00BD49AF"/>
    <w:pPr>
      <w:ind w:left="720"/>
    </w:pPr>
  </w:style>
  <w:style w:type="paragraph" w:styleId="NoteHeading">
    <w:name w:val="Note Heading"/>
    <w:basedOn w:val="Normal"/>
    <w:next w:val="Normal"/>
    <w:link w:val="NoteHeadingChar"/>
    <w:uiPriority w:val="99"/>
    <w:semiHidden/>
    <w:unhideWhenUsed/>
    <w:rsid w:val="00BD49AF"/>
  </w:style>
  <w:style w:type="character" w:customStyle="1" w:styleId="NoteHeadingChar">
    <w:name w:val="Note Heading Char"/>
    <w:link w:val="NoteHeading"/>
    <w:uiPriority w:val="99"/>
    <w:semiHidden/>
    <w:rsid w:val="00BD49AF"/>
    <w:rPr>
      <w:sz w:val="24"/>
      <w:szCs w:val="24"/>
    </w:rPr>
  </w:style>
  <w:style w:type="paragraph" w:styleId="PlainText">
    <w:name w:val="Plain Text"/>
    <w:basedOn w:val="Normal"/>
    <w:link w:val="PlainTextChar"/>
    <w:uiPriority w:val="99"/>
    <w:semiHidden/>
    <w:unhideWhenUsed/>
    <w:rsid w:val="00BD49AF"/>
    <w:rPr>
      <w:rFonts w:ascii="Courier New" w:hAnsi="Courier New" w:cs="Courier New"/>
      <w:sz w:val="20"/>
      <w:szCs w:val="20"/>
    </w:rPr>
  </w:style>
  <w:style w:type="character" w:customStyle="1" w:styleId="PlainTextChar">
    <w:name w:val="Plain Text Char"/>
    <w:link w:val="PlainText"/>
    <w:uiPriority w:val="99"/>
    <w:semiHidden/>
    <w:rsid w:val="00BD49AF"/>
    <w:rPr>
      <w:rFonts w:ascii="Courier New" w:hAnsi="Courier New" w:cs="Courier New"/>
    </w:rPr>
  </w:style>
  <w:style w:type="paragraph" w:styleId="Quote">
    <w:name w:val="Quote"/>
    <w:basedOn w:val="Normal"/>
    <w:next w:val="Normal"/>
    <w:link w:val="QuoteChar"/>
    <w:uiPriority w:val="29"/>
    <w:qFormat/>
    <w:rsid w:val="00BD49AF"/>
    <w:rPr>
      <w:i/>
      <w:iCs/>
      <w:color w:val="000000"/>
    </w:rPr>
  </w:style>
  <w:style w:type="character" w:customStyle="1" w:styleId="QuoteChar">
    <w:name w:val="Quote Char"/>
    <w:link w:val="Quote"/>
    <w:uiPriority w:val="29"/>
    <w:rsid w:val="00BD49AF"/>
    <w:rPr>
      <w:i/>
      <w:iCs/>
      <w:color w:val="000000"/>
      <w:sz w:val="24"/>
      <w:szCs w:val="24"/>
    </w:rPr>
  </w:style>
  <w:style w:type="paragraph" w:styleId="Salutation">
    <w:name w:val="Salutation"/>
    <w:basedOn w:val="Normal"/>
    <w:next w:val="Normal"/>
    <w:link w:val="SalutationChar"/>
    <w:uiPriority w:val="99"/>
    <w:semiHidden/>
    <w:unhideWhenUsed/>
    <w:rsid w:val="00BD49AF"/>
  </w:style>
  <w:style w:type="character" w:customStyle="1" w:styleId="SalutationChar">
    <w:name w:val="Salutation Char"/>
    <w:link w:val="Salutation"/>
    <w:uiPriority w:val="99"/>
    <w:semiHidden/>
    <w:rsid w:val="00BD49AF"/>
    <w:rPr>
      <w:sz w:val="24"/>
      <w:szCs w:val="24"/>
    </w:rPr>
  </w:style>
  <w:style w:type="paragraph" w:styleId="Signature">
    <w:name w:val="Signature"/>
    <w:basedOn w:val="Normal"/>
    <w:link w:val="SignatureChar"/>
    <w:uiPriority w:val="99"/>
    <w:semiHidden/>
    <w:unhideWhenUsed/>
    <w:rsid w:val="00BD49AF"/>
    <w:pPr>
      <w:ind w:left="4320"/>
    </w:pPr>
  </w:style>
  <w:style w:type="character" w:customStyle="1" w:styleId="SignatureChar">
    <w:name w:val="Signature Char"/>
    <w:link w:val="Signature"/>
    <w:uiPriority w:val="99"/>
    <w:semiHidden/>
    <w:rsid w:val="00BD49AF"/>
    <w:rPr>
      <w:sz w:val="24"/>
      <w:szCs w:val="24"/>
    </w:rPr>
  </w:style>
  <w:style w:type="paragraph" w:styleId="TableofAuthorities">
    <w:name w:val="table of authorities"/>
    <w:basedOn w:val="Normal"/>
    <w:next w:val="Normal"/>
    <w:uiPriority w:val="99"/>
    <w:semiHidden/>
    <w:unhideWhenUsed/>
    <w:rsid w:val="00BD49AF"/>
    <w:pPr>
      <w:ind w:left="240" w:hanging="240"/>
    </w:pPr>
  </w:style>
  <w:style w:type="paragraph" w:styleId="TableofFigures">
    <w:name w:val="table of figures"/>
    <w:basedOn w:val="Normal"/>
    <w:next w:val="Normal"/>
    <w:uiPriority w:val="99"/>
    <w:semiHidden/>
    <w:unhideWhenUsed/>
    <w:rsid w:val="00BD49AF"/>
  </w:style>
  <w:style w:type="paragraph" w:styleId="TOAHeading">
    <w:name w:val="toa heading"/>
    <w:basedOn w:val="Normal"/>
    <w:next w:val="Normal"/>
    <w:uiPriority w:val="99"/>
    <w:semiHidden/>
    <w:unhideWhenUsed/>
    <w:rsid w:val="00BD49AF"/>
    <w:pPr>
      <w:spacing w:before="120"/>
    </w:pPr>
    <w:rPr>
      <w:rFonts w:ascii="Cambria" w:hAnsi="Cambria"/>
      <w:b/>
      <w:bCs/>
    </w:rPr>
  </w:style>
  <w:style w:type="paragraph" w:styleId="TOC1">
    <w:name w:val="toc 1"/>
    <w:basedOn w:val="Normal"/>
    <w:next w:val="Normal"/>
    <w:autoRedefine/>
    <w:uiPriority w:val="39"/>
    <w:semiHidden/>
    <w:unhideWhenUsed/>
    <w:rsid w:val="00BD49AF"/>
  </w:style>
  <w:style w:type="paragraph" w:styleId="TOC2">
    <w:name w:val="toc 2"/>
    <w:basedOn w:val="Normal"/>
    <w:next w:val="Normal"/>
    <w:autoRedefine/>
    <w:uiPriority w:val="39"/>
    <w:semiHidden/>
    <w:unhideWhenUsed/>
    <w:rsid w:val="00BD49AF"/>
    <w:pPr>
      <w:ind w:left="240"/>
    </w:pPr>
  </w:style>
  <w:style w:type="paragraph" w:styleId="TOC3">
    <w:name w:val="toc 3"/>
    <w:basedOn w:val="Normal"/>
    <w:next w:val="Normal"/>
    <w:autoRedefine/>
    <w:uiPriority w:val="39"/>
    <w:semiHidden/>
    <w:unhideWhenUsed/>
    <w:rsid w:val="00BD49AF"/>
    <w:pPr>
      <w:ind w:left="480"/>
    </w:pPr>
  </w:style>
  <w:style w:type="paragraph" w:styleId="TOC4">
    <w:name w:val="toc 4"/>
    <w:basedOn w:val="Normal"/>
    <w:next w:val="Normal"/>
    <w:autoRedefine/>
    <w:uiPriority w:val="39"/>
    <w:semiHidden/>
    <w:unhideWhenUsed/>
    <w:rsid w:val="00BD49AF"/>
    <w:pPr>
      <w:ind w:left="720"/>
    </w:pPr>
  </w:style>
  <w:style w:type="paragraph" w:styleId="TOC5">
    <w:name w:val="toc 5"/>
    <w:basedOn w:val="Normal"/>
    <w:next w:val="Normal"/>
    <w:autoRedefine/>
    <w:uiPriority w:val="39"/>
    <w:semiHidden/>
    <w:unhideWhenUsed/>
    <w:rsid w:val="00BD49AF"/>
    <w:pPr>
      <w:ind w:left="960"/>
    </w:pPr>
  </w:style>
  <w:style w:type="paragraph" w:styleId="TOC6">
    <w:name w:val="toc 6"/>
    <w:basedOn w:val="Normal"/>
    <w:next w:val="Normal"/>
    <w:autoRedefine/>
    <w:uiPriority w:val="39"/>
    <w:semiHidden/>
    <w:unhideWhenUsed/>
    <w:rsid w:val="00BD49AF"/>
    <w:pPr>
      <w:ind w:left="1200"/>
    </w:pPr>
  </w:style>
  <w:style w:type="paragraph" w:styleId="TOC7">
    <w:name w:val="toc 7"/>
    <w:basedOn w:val="Normal"/>
    <w:next w:val="Normal"/>
    <w:autoRedefine/>
    <w:uiPriority w:val="39"/>
    <w:semiHidden/>
    <w:unhideWhenUsed/>
    <w:rsid w:val="00BD49AF"/>
    <w:pPr>
      <w:ind w:left="1440"/>
    </w:pPr>
  </w:style>
  <w:style w:type="paragraph" w:styleId="TOC8">
    <w:name w:val="toc 8"/>
    <w:basedOn w:val="Normal"/>
    <w:next w:val="Normal"/>
    <w:autoRedefine/>
    <w:uiPriority w:val="39"/>
    <w:semiHidden/>
    <w:unhideWhenUsed/>
    <w:rsid w:val="00BD49AF"/>
    <w:pPr>
      <w:ind w:left="1680"/>
    </w:pPr>
  </w:style>
  <w:style w:type="paragraph" w:styleId="TOC9">
    <w:name w:val="toc 9"/>
    <w:basedOn w:val="Normal"/>
    <w:next w:val="Normal"/>
    <w:autoRedefine/>
    <w:uiPriority w:val="39"/>
    <w:semiHidden/>
    <w:unhideWhenUsed/>
    <w:rsid w:val="00BD49AF"/>
    <w:pPr>
      <w:ind w:left="1920"/>
    </w:pPr>
  </w:style>
  <w:style w:type="paragraph" w:styleId="TOCHeading">
    <w:name w:val="TOC Heading"/>
    <w:basedOn w:val="Heading1"/>
    <w:next w:val="Normal"/>
    <w:uiPriority w:val="39"/>
    <w:semiHidden/>
    <w:unhideWhenUsed/>
    <w:qFormat/>
    <w:rsid w:val="00BD49A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60"/>
      <w:jc w:val="left"/>
      <w:outlineLvl w:val="9"/>
    </w:pPr>
    <w:rPr>
      <w:rFonts w:ascii="Cambria" w:hAnsi="Cambria" w:cs="Times New Roman"/>
      <w:color w:val="auto"/>
      <w:kern w:val="32"/>
      <w:sz w:val="32"/>
      <w:szCs w:val="32"/>
    </w:rPr>
  </w:style>
  <w:style w:type="character" w:styleId="Hyperlink">
    <w:name w:val="Hyperlink"/>
    <w:basedOn w:val="DefaultParagraphFont"/>
    <w:uiPriority w:val="99"/>
    <w:unhideWhenUsed/>
    <w:rsid w:val="00520ACD"/>
    <w:rPr>
      <w:color w:val="0563C1" w:themeColor="hyperlink"/>
      <w:u w:val="single"/>
    </w:rPr>
  </w:style>
  <w:style w:type="character" w:styleId="PlaceholderText">
    <w:name w:val="Placeholder Text"/>
    <w:basedOn w:val="DefaultParagraphFont"/>
    <w:uiPriority w:val="99"/>
    <w:semiHidden/>
    <w:rsid w:val="00D87D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511988">
      <w:bodyDiv w:val="1"/>
      <w:marLeft w:val="0"/>
      <w:marRight w:val="0"/>
      <w:marTop w:val="0"/>
      <w:marBottom w:val="0"/>
      <w:divBdr>
        <w:top w:val="none" w:sz="0" w:space="0" w:color="auto"/>
        <w:left w:val="none" w:sz="0" w:space="0" w:color="auto"/>
        <w:bottom w:val="none" w:sz="0" w:space="0" w:color="auto"/>
        <w:right w:val="none" w:sz="0" w:space="0" w:color="auto"/>
      </w:divBdr>
    </w:div>
    <w:div w:id="145320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1DE25-A5D2-4A71-BA0E-7E519906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UNIVERSITY OF SOUTH ALABAMA COLLEGE OF MEDICINE</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 ALABAMA COLLEGE OF MEDICINE</dc:title>
  <dc:subject/>
  <dc:creator>Sharrie Cranford</dc:creator>
  <cp:keywords/>
  <cp:lastModifiedBy>Sharrie D'Andrea Cranford</cp:lastModifiedBy>
  <cp:revision>7</cp:revision>
  <cp:lastPrinted>2023-09-22T20:03:00Z</cp:lastPrinted>
  <dcterms:created xsi:type="dcterms:W3CDTF">2024-07-29T20:15:00Z</dcterms:created>
  <dcterms:modified xsi:type="dcterms:W3CDTF">2024-07-29T20:26:00Z</dcterms:modified>
</cp:coreProperties>
</file>