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B29" w:rsidRDefault="005B5B29" w:rsidP="006A4E73">
      <w:pPr>
        <w:spacing w:line="480" w:lineRule="atLeast"/>
        <w:jc w:val="center"/>
        <w:rPr>
          <w:rFonts w:asciiTheme="minorHAnsi" w:hAnsiTheme="minorHAnsi"/>
          <w:b/>
          <w:bCs/>
          <w:sz w:val="28"/>
          <w:szCs w:val="28"/>
        </w:rPr>
      </w:pPr>
      <w:bookmarkStart w:id="0" w:name="_GoBack"/>
      <w:bookmarkEnd w:id="0"/>
      <w:r w:rsidRPr="00FF6AE7">
        <w:rPr>
          <w:rFonts w:asciiTheme="minorHAnsi" w:hAnsiTheme="minorHAnsi"/>
          <w:b/>
          <w:bCs/>
          <w:sz w:val="28"/>
          <w:szCs w:val="28"/>
        </w:rPr>
        <w:t>CONFLICT OF INTEREST</w:t>
      </w:r>
      <w:r w:rsidR="00FF6AE7">
        <w:rPr>
          <w:rFonts w:asciiTheme="minorHAnsi" w:hAnsiTheme="minorHAnsi"/>
          <w:b/>
          <w:bCs/>
          <w:sz w:val="28"/>
          <w:szCs w:val="28"/>
        </w:rPr>
        <w:t xml:space="preserve"> </w:t>
      </w:r>
      <w:r w:rsidRPr="00FF6AE7">
        <w:rPr>
          <w:rFonts w:asciiTheme="minorHAnsi" w:hAnsiTheme="minorHAnsi"/>
          <w:b/>
          <w:bCs/>
          <w:sz w:val="28"/>
          <w:szCs w:val="28"/>
        </w:rPr>
        <w:t>MANAGEMENT PLAN TEMPLATE</w:t>
      </w:r>
    </w:p>
    <w:p w:rsidR="005520F0" w:rsidRPr="00FF6AE7" w:rsidRDefault="00D51A2C" w:rsidP="006A4E73">
      <w:pPr>
        <w:spacing w:line="480" w:lineRule="atLeast"/>
        <w:jc w:val="center"/>
        <w:rPr>
          <w:rFonts w:asciiTheme="minorHAnsi" w:hAnsiTheme="minorHAnsi"/>
          <w:b/>
          <w:bCs/>
          <w:sz w:val="28"/>
          <w:szCs w:val="28"/>
        </w:rPr>
      </w:pPr>
      <w:r>
        <w:rPr>
          <w:rFonts w:asciiTheme="minorHAnsi" w:hAnsiTheme="minorHAnsi"/>
          <w:b/>
          <w:bCs/>
          <w:sz w:val="28"/>
          <w:szCs w:val="28"/>
        </w:rPr>
        <w:t>External</w:t>
      </w:r>
      <w:r w:rsidR="005520F0">
        <w:rPr>
          <w:rFonts w:asciiTheme="minorHAnsi" w:hAnsiTheme="minorHAnsi"/>
          <w:b/>
          <w:bCs/>
          <w:sz w:val="28"/>
          <w:szCs w:val="28"/>
        </w:rPr>
        <w:t xml:space="preserve"> Entity Connection Related to University Role</w:t>
      </w:r>
    </w:p>
    <w:p w:rsidR="001136FE" w:rsidRPr="00FF6AE7" w:rsidRDefault="001136FE" w:rsidP="001136FE">
      <w:pPr>
        <w:jc w:val="center"/>
        <w:rPr>
          <w:rFonts w:asciiTheme="minorHAnsi" w:hAnsiTheme="minorHAnsi"/>
          <w:bCs/>
          <w:color w:val="FF0000"/>
          <w:sz w:val="22"/>
          <w:szCs w:val="22"/>
        </w:rPr>
      </w:pPr>
    </w:p>
    <w:p w:rsidR="005B5B29" w:rsidRPr="00FF6AE7" w:rsidRDefault="005B5B29" w:rsidP="001136FE">
      <w:pPr>
        <w:ind w:right="-630"/>
        <w:jc w:val="center"/>
        <w:rPr>
          <w:rFonts w:asciiTheme="minorHAnsi" w:hAnsiTheme="minorHAnsi"/>
          <w:bCs/>
          <w:i/>
          <w:color w:val="FF0000"/>
        </w:rPr>
      </w:pPr>
      <w:r w:rsidRPr="00FF6AE7">
        <w:rPr>
          <w:rFonts w:asciiTheme="minorHAnsi" w:hAnsiTheme="minorHAnsi"/>
          <w:bCs/>
          <w:color w:val="FF0000"/>
        </w:rPr>
        <w:t>(</w:t>
      </w:r>
      <w:r w:rsidRPr="00FF6AE7">
        <w:rPr>
          <w:rFonts w:asciiTheme="minorHAnsi" w:hAnsiTheme="minorHAnsi"/>
          <w:bCs/>
          <w:i/>
          <w:color w:val="FF0000"/>
        </w:rPr>
        <w:t>Note all instructions/guidance are in italics and should be removed upon drafting of specific plan)</w:t>
      </w:r>
    </w:p>
    <w:p w:rsidR="00FC19A4" w:rsidRDefault="00FC19A4" w:rsidP="005B5B29">
      <w:pPr>
        <w:spacing w:line="480" w:lineRule="atLeast"/>
        <w:rPr>
          <w:rFonts w:asciiTheme="minorHAnsi" w:hAnsiTheme="minorHAnsi"/>
          <w:bCs/>
        </w:rPr>
      </w:pPr>
    </w:p>
    <w:p w:rsidR="005B5B29" w:rsidRPr="003E5C66" w:rsidRDefault="005B5B29" w:rsidP="005B5B29">
      <w:pPr>
        <w:spacing w:line="480" w:lineRule="atLeast"/>
        <w:rPr>
          <w:rFonts w:asciiTheme="minorHAnsi" w:hAnsiTheme="minorHAnsi"/>
          <w:bCs/>
        </w:rPr>
      </w:pPr>
      <w:r w:rsidRPr="003E5C66">
        <w:rPr>
          <w:rFonts w:asciiTheme="minorHAnsi" w:hAnsiTheme="minorHAnsi"/>
          <w:bCs/>
        </w:rPr>
        <w:t>Name:</w:t>
      </w:r>
    </w:p>
    <w:p w:rsidR="005B5B29" w:rsidRPr="003E5C66" w:rsidRDefault="005B5B29" w:rsidP="005B5B29">
      <w:pPr>
        <w:spacing w:line="480" w:lineRule="atLeast"/>
        <w:rPr>
          <w:rFonts w:asciiTheme="minorHAnsi" w:hAnsiTheme="minorHAnsi"/>
          <w:bCs/>
        </w:rPr>
      </w:pPr>
      <w:r w:rsidRPr="003E5C66">
        <w:rPr>
          <w:rFonts w:asciiTheme="minorHAnsi" w:hAnsiTheme="minorHAnsi"/>
          <w:bCs/>
        </w:rPr>
        <w:t>Title:</w:t>
      </w:r>
    </w:p>
    <w:p w:rsidR="003A0967" w:rsidRDefault="005B5B29" w:rsidP="001136FE">
      <w:pPr>
        <w:spacing w:line="480" w:lineRule="atLeast"/>
        <w:rPr>
          <w:rFonts w:asciiTheme="minorHAnsi" w:hAnsiTheme="minorHAnsi"/>
          <w:b/>
          <w:bCs/>
          <w:sz w:val="22"/>
          <w:szCs w:val="22"/>
        </w:rPr>
      </w:pPr>
      <w:r w:rsidRPr="003E5C66">
        <w:rPr>
          <w:rFonts w:asciiTheme="minorHAnsi" w:hAnsiTheme="minorHAnsi"/>
          <w:bCs/>
        </w:rPr>
        <w:t>Department:</w:t>
      </w:r>
      <w:r w:rsidRPr="00FF6AE7">
        <w:rPr>
          <w:rFonts w:asciiTheme="minorHAnsi" w:hAnsiTheme="minorHAnsi"/>
          <w:bCs/>
          <w:sz w:val="22"/>
          <w:szCs w:val="22"/>
        </w:rPr>
        <w:t xml:space="preserve"> </w:t>
      </w:r>
      <w:r w:rsidRPr="00FF6AE7">
        <w:rPr>
          <w:rFonts w:asciiTheme="minorHAnsi" w:hAnsiTheme="minorHAnsi"/>
          <w:bCs/>
          <w:sz w:val="22"/>
          <w:szCs w:val="22"/>
        </w:rPr>
        <w:br/>
      </w:r>
    </w:p>
    <w:p w:rsidR="001136FE" w:rsidRPr="003A0967" w:rsidRDefault="003A0967" w:rsidP="003A0967">
      <w:pPr>
        <w:rPr>
          <w:rFonts w:asciiTheme="minorHAnsi" w:hAnsiTheme="minorHAnsi"/>
          <w:bCs/>
          <w:sz w:val="22"/>
          <w:szCs w:val="22"/>
        </w:rPr>
      </w:pPr>
      <w:r w:rsidRPr="003A0967">
        <w:rPr>
          <w:rFonts w:asciiTheme="minorHAnsi" w:hAnsiTheme="minorHAnsi"/>
          <w:bCs/>
          <w:sz w:val="22"/>
          <w:szCs w:val="22"/>
        </w:rPr>
        <w:t xml:space="preserve">This Management Plan will provide transparency and a plan to effectively manage the conflict(s) of interest or commitment </w:t>
      </w:r>
      <w:r>
        <w:rPr>
          <w:rFonts w:asciiTheme="minorHAnsi" w:hAnsiTheme="minorHAnsi"/>
          <w:bCs/>
          <w:sz w:val="22"/>
          <w:szCs w:val="22"/>
        </w:rPr>
        <w:t xml:space="preserve">summarized </w:t>
      </w:r>
      <w:r w:rsidRPr="003A0967">
        <w:rPr>
          <w:rFonts w:asciiTheme="minorHAnsi" w:hAnsiTheme="minorHAnsi"/>
          <w:bCs/>
          <w:sz w:val="22"/>
          <w:szCs w:val="22"/>
        </w:rPr>
        <w:t xml:space="preserve">below. </w:t>
      </w:r>
    </w:p>
    <w:p w:rsidR="001136FE" w:rsidRPr="00FF6AE7" w:rsidRDefault="005B5B29" w:rsidP="005B5B29">
      <w:pPr>
        <w:spacing w:line="480" w:lineRule="atLeast"/>
        <w:rPr>
          <w:rFonts w:asciiTheme="minorHAnsi" w:hAnsiTheme="minorHAnsi"/>
          <w:b/>
          <w:bCs/>
        </w:rPr>
      </w:pPr>
      <w:r w:rsidRPr="00FF6AE7">
        <w:rPr>
          <w:rFonts w:asciiTheme="minorHAnsi" w:hAnsiTheme="minorHAnsi"/>
          <w:b/>
          <w:bCs/>
        </w:rPr>
        <w:t xml:space="preserve">Summary </w:t>
      </w:r>
    </w:p>
    <w:p w:rsidR="001136FE" w:rsidRPr="00FF6AE7" w:rsidRDefault="001136FE" w:rsidP="001136FE">
      <w:pPr>
        <w:widowControl/>
        <w:adjustRightInd w:val="0"/>
        <w:ind w:right="57"/>
        <w:rPr>
          <w:rFonts w:asciiTheme="minorHAnsi" w:eastAsia="Calibri" w:hAnsiTheme="minorHAnsi"/>
          <w:sz w:val="22"/>
          <w:szCs w:val="22"/>
        </w:rPr>
      </w:pPr>
    </w:p>
    <w:p w:rsidR="006A63D2" w:rsidRPr="00FC19A4" w:rsidRDefault="006A63D2" w:rsidP="005B5B29">
      <w:pPr>
        <w:tabs>
          <w:tab w:val="left" w:pos="756"/>
        </w:tabs>
        <w:rPr>
          <w:rFonts w:asciiTheme="minorHAnsi" w:hAnsiTheme="minorHAnsi"/>
          <w:bCs/>
          <w:i/>
          <w:sz w:val="22"/>
          <w:szCs w:val="22"/>
        </w:rPr>
      </w:pPr>
      <w:r w:rsidRPr="006A63D2">
        <w:rPr>
          <w:rFonts w:asciiTheme="minorHAnsi" w:hAnsiTheme="minorHAnsi"/>
          <w:bCs/>
          <w:i/>
          <w:sz w:val="22"/>
          <w:szCs w:val="22"/>
        </w:rPr>
        <w:t>Provide details on the nature of the outside interest/relationship and the employee’s level of involvement.</w:t>
      </w:r>
      <w:r w:rsidR="004F692D" w:rsidRPr="004F692D">
        <w:t xml:space="preserve"> </w:t>
      </w:r>
      <w:r w:rsidR="004F692D" w:rsidRPr="00FC19A4">
        <w:rPr>
          <w:i/>
        </w:rPr>
        <w:t xml:space="preserve">(i.e., describe conflict type, </w:t>
      </w:r>
      <w:r w:rsidR="00FC19A4" w:rsidRPr="00FC19A4">
        <w:rPr>
          <w:i/>
        </w:rPr>
        <w:t>f</w:t>
      </w:r>
      <w:r w:rsidR="004F692D" w:rsidRPr="00FC19A4">
        <w:rPr>
          <w:i/>
        </w:rPr>
        <w:t xml:space="preserve">inancial </w:t>
      </w:r>
      <w:r w:rsidR="00FC19A4" w:rsidRPr="00FC19A4">
        <w:rPr>
          <w:i/>
        </w:rPr>
        <w:t>i</w:t>
      </w:r>
      <w:r w:rsidR="004F692D" w:rsidRPr="00FC19A4">
        <w:rPr>
          <w:i/>
        </w:rPr>
        <w:t>nterest</w:t>
      </w:r>
      <w:r w:rsidR="00FC19A4">
        <w:rPr>
          <w:i/>
        </w:rPr>
        <w:t xml:space="preserve">, </w:t>
      </w:r>
      <w:r w:rsidR="00FC19A4" w:rsidRPr="00FC19A4">
        <w:rPr>
          <w:i/>
        </w:rPr>
        <w:t>r</w:t>
      </w:r>
      <w:r w:rsidR="004F692D" w:rsidRPr="00FC19A4">
        <w:rPr>
          <w:i/>
        </w:rPr>
        <w:t xml:space="preserve">elationship with </w:t>
      </w:r>
      <w:r w:rsidR="00FC19A4" w:rsidRPr="00FC19A4">
        <w:rPr>
          <w:i/>
        </w:rPr>
        <w:t>c</w:t>
      </w:r>
      <w:r w:rsidR="004F692D" w:rsidRPr="00FC19A4">
        <w:rPr>
          <w:i/>
        </w:rPr>
        <w:t xml:space="preserve">ontractors, </w:t>
      </w:r>
      <w:r w:rsidR="00FC19A4" w:rsidRPr="00FC19A4">
        <w:rPr>
          <w:i/>
        </w:rPr>
        <w:t>s</w:t>
      </w:r>
      <w:r w:rsidR="004F692D" w:rsidRPr="00FC19A4">
        <w:rPr>
          <w:i/>
        </w:rPr>
        <w:t xml:space="preserve">ponsors, and </w:t>
      </w:r>
      <w:r w:rsidR="00FC19A4" w:rsidRPr="00FC19A4">
        <w:rPr>
          <w:i/>
        </w:rPr>
        <w:t>v</w:t>
      </w:r>
      <w:r w:rsidR="004F692D" w:rsidRPr="00FC19A4">
        <w:rPr>
          <w:i/>
        </w:rPr>
        <w:t>endors</w:t>
      </w:r>
      <w:r w:rsidR="00FC19A4" w:rsidRPr="00FC19A4">
        <w:rPr>
          <w:i/>
        </w:rPr>
        <w:t>,</w:t>
      </w:r>
      <w:r w:rsidR="004F692D" w:rsidRPr="00FC19A4">
        <w:rPr>
          <w:i/>
        </w:rPr>
        <w:t xml:space="preserve"> </w:t>
      </w:r>
      <w:r w:rsidR="00FC19A4" w:rsidRPr="00FC19A4">
        <w:rPr>
          <w:i/>
        </w:rPr>
        <w:t>p</w:t>
      </w:r>
      <w:r w:rsidR="004F692D" w:rsidRPr="00FC19A4">
        <w:rPr>
          <w:i/>
        </w:rPr>
        <w:t xml:space="preserve">osition </w:t>
      </w:r>
      <w:r w:rsidR="00FC19A4" w:rsidRPr="00FC19A4">
        <w:rPr>
          <w:i/>
        </w:rPr>
        <w:t>h</w:t>
      </w:r>
      <w:r w:rsidR="004F692D" w:rsidRPr="00FC19A4">
        <w:rPr>
          <w:i/>
        </w:rPr>
        <w:t xml:space="preserve">eld with an </w:t>
      </w:r>
      <w:r w:rsidR="00FC19A4" w:rsidRPr="00FC19A4">
        <w:rPr>
          <w:i/>
        </w:rPr>
        <w:t>external e</w:t>
      </w:r>
      <w:r w:rsidR="004F692D" w:rsidRPr="00FC19A4">
        <w:rPr>
          <w:i/>
        </w:rPr>
        <w:t>ntity</w:t>
      </w:r>
      <w:r w:rsidR="00FC19A4" w:rsidRPr="00FC19A4">
        <w:rPr>
          <w:i/>
        </w:rPr>
        <w:t>, other external a</w:t>
      </w:r>
      <w:r w:rsidR="004F692D" w:rsidRPr="00FC19A4">
        <w:rPr>
          <w:i/>
        </w:rPr>
        <w:t>ctivity</w:t>
      </w:r>
      <w:r w:rsidR="00FC19A4" w:rsidRPr="00FC19A4">
        <w:rPr>
          <w:i/>
        </w:rPr>
        <w:t>)</w:t>
      </w:r>
    </w:p>
    <w:p w:rsidR="006A63D2" w:rsidRPr="00FC19A4" w:rsidRDefault="006A63D2" w:rsidP="005B5B29">
      <w:pPr>
        <w:tabs>
          <w:tab w:val="left" w:pos="756"/>
        </w:tabs>
        <w:rPr>
          <w:rFonts w:asciiTheme="minorHAnsi" w:hAnsiTheme="minorHAnsi"/>
          <w:b/>
          <w:bCs/>
          <w:i/>
          <w:sz w:val="22"/>
          <w:szCs w:val="22"/>
        </w:rPr>
      </w:pPr>
    </w:p>
    <w:p w:rsidR="00FF6AE7" w:rsidRPr="00FF6AE7" w:rsidRDefault="00FF6AE7" w:rsidP="005B5B29">
      <w:pPr>
        <w:tabs>
          <w:tab w:val="left" w:pos="756"/>
        </w:tabs>
        <w:rPr>
          <w:rFonts w:asciiTheme="minorHAnsi" w:hAnsiTheme="minorHAnsi"/>
          <w:b/>
          <w:bCs/>
          <w:sz w:val="22"/>
          <w:szCs w:val="22"/>
        </w:rPr>
      </w:pPr>
    </w:p>
    <w:p w:rsidR="00740362" w:rsidRDefault="00740362" w:rsidP="005B5B29">
      <w:pPr>
        <w:tabs>
          <w:tab w:val="left" w:pos="756"/>
        </w:tabs>
        <w:rPr>
          <w:rFonts w:asciiTheme="minorHAnsi" w:hAnsiTheme="minorHAnsi"/>
          <w:b/>
          <w:bCs/>
          <w:sz w:val="22"/>
          <w:szCs w:val="22"/>
        </w:rPr>
      </w:pPr>
      <w:r w:rsidRPr="003E5C66">
        <w:rPr>
          <w:rFonts w:asciiTheme="minorHAnsi" w:hAnsiTheme="minorHAnsi"/>
          <w:b/>
          <w:bCs/>
          <w:sz w:val="32"/>
          <w:szCs w:val="32"/>
        </w:rPr>
        <w:t>Terms of Management Plan</w:t>
      </w:r>
    </w:p>
    <w:p w:rsidR="006A63D2" w:rsidRDefault="006A63D2" w:rsidP="005B5B29">
      <w:pPr>
        <w:tabs>
          <w:tab w:val="left" w:pos="756"/>
        </w:tabs>
        <w:rPr>
          <w:rFonts w:asciiTheme="minorHAnsi" w:hAnsiTheme="minorHAnsi"/>
          <w:b/>
          <w:bCs/>
          <w:sz w:val="22"/>
          <w:szCs w:val="22"/>
        </w:rPr>
      </w:pPr>
    </w:p>
    <w:p w:rsidR="00740362" w:rsidRPr="006A63D2" w:rsidRDefault="003A0967" w:rsidP="005B5B29">
      <w:pPr>
        <w:tabs>
          <w:tab w:val="left" w:pos="756"/>
        </w:tabs>
        <w:rPr>
          <w:rFonts w:asciiTheme="minorHAnsi" w:hAnsiTheme="minorHAnsi"/>
          <w:bCs/>
          <w:sz w:val="32"/>
          <w:szCs w:val="32"/>
        </w:rPr>
      </w:pPr>
      <w:r w:rsidRPr="003A0967">
        <w:rPr>
          <w:rFonts w:asciiTheme="minorHAnsi" w:hAnsiTheme="minorHAnsi"/>
          <w:bCs/>
          <w:sz w:val="22"/>
          <w:szCs w:val="22"/>
        </w:rPr>
        <w:t xml:space="preserve">This plan will be reviewed on an annual basis to ensure consistent management of the </w:t>
      </w:r>
      <w:r>
        <w:rPr>
          <w:rFonts w:asciiTheme="minorHAnsi" w:hAnsiTheme="minorHAnsi"/>
          <w:bCs/>
          <w:sz w:val="22"/>
          <w:szCs w:val="22"/>
        </w:rPr>
        <w:t xml:space="preserve">disclosed </w:t>
      </w:r>
      <w:r w:rsidRPr="003A0967">
        <w:rPr>
          <w:rFonts w:asciiTheme="minorHAnsi" w:hAnsiTheme="minorHAnsi"/>
          <w:bCs/>
          <w:sz w:val="22"/>
          <w:szCs w:val="22"/>
        </w:rPr>
        <w:t>activities.</w:t>
      </w:r>
      <w:r>
        <w:rPr>
          <w:rFonts w:asciiTheme="minorHAnsi" w:hAnsiTheme="minorHAnsi"/>
          <w:bCs/>
          <w:sz w:val="22"/>
          <w:szCs w:val="22"/>
        </w:rPr>
        <w:t xml:space="preserve">  </w:t>
      </w:r>
      <w:r w:rsidR="006A63D2" w:rsidRPr="006A63D2">
        <w:rPr>
          <w:rFonts w:asciiTheme="minorHAnsi" w:hAnsiTheme="minorHAnsi"/>
          <w:bCs/>
          <w:sz w:val="22"/>
          <w:szCs w:val="22"/>
        </w:rPr>
        <w:t xml:space="preserve">Given the relationship </w:t>
      </w:r>
      <w:r w:rsidR="00BB73B9">
        <w:rPr>
          <w:rFonts w:asciiTheme="minorHAnsi" w:hAnsiTheme="minorHAnsi"/>
          <w:bCs/>
          <w:sz w:val="22"/>
          <w:szCs w:val="22"/>
        </w:rPr>
        <w:t>between</w:t>
      </w:r>
      <w:r w:rsidR="00BB73B9" w:rsidRPr="006A63D2">
        <w:rPr>
          <w:rFonts w:asciiTheme="minorHAnsi" w:hAnsiTheme="minorHAnsi"/>
          <w:bCs/>
          <w:sz w:val="22"/>
          <w:szCs w:val="22"/>
        </w:rPr>
        <w:t xml:space="preserve"> </w:t>
      </w:r>
      <w:r w:rsidR="00BB73B9">
        <w:rPr>
          <w:rFonts w:asciiTheme="minorHAnsi" w:hAnsiTheme="minorHAnsi"/>
          <w:bCs/>
          <w:sz w:val="22"/>
          <w:szCs w:val="22"/>
        </w:rPr>
        <w:t xml:space="preserve">yourself and both </w:t>
      </w:r>
      <w:r w:rsidR="006A63D2" w:rsidRPr="006A63D2">
        <w:rPr>
          <w:rFonts w:asciiTheme="minorHAnsi" w:hAnsiTheme="minorHAnsi"/>
          <w:bCs/>
          <w:sz w:val="22"/>
          <w:szCs w:val="22"/>
        </w:rPr>
        <w:t>the external entity and University of South Alabama, there is a potential for a conflict of interest.  In order to assure compliance, the following safeguards must be followed:</w:t>
      </w:r>
    </w:p>
    <w:p w:rsidR="006A63D2" w:rsidRPr="006A63D2" w:rsidRDefault="006A63D2" w:rsidP="005B5B29">
      <w:pPr>
        <w:tabs>
          <w:tab w:val="left" w:pos="756"/>
        </w:tabs>
        <w:rPr>
          <w:rFonts w:asciiTheme="minorHAnsi" w:hAnsiTheme="minorHAnsi"/>
          <w:bCs/>
          <w:sz w:val="32"/>
          <w:szCs w:val="32"/>
        </w:rPr>
      </w:pPr>
    </w:p>
    <w:p w:rsidR="005520F0" w:rsidRDefault="00D51A2C" w:rsidP="005520F0">
      <w:pPr>
        <w:widowControl/>
        <w:autoSpaceDE/>
        <w:autoSpaceDN/>
        <w:spacing w:after="200" w:line="276" w:lineRule="auto"/>
        <w:rPr>
          <w:rFonts w:asciiTheme="minorHAnsi" w:eastAsia="Calibri" w:hAnsiTheme="minorHAnsi" w:cs="Calibri"/>
          <w:b/>
          <w:sz w:val="22"/>
          <w:szCs w:val="22"/>
          <w:u w:val="single"/>
        </w:rPr>
      </w:pPr>
      <w:r w:rsidRPr="00D51A2C">
        <w:rPr>
          <w:rFonts w:asciiTheme="minorHAnsi" w:eastAsia="Calibri" w:hAnsiTheme="minorHAnsi" w:cs="Calibri"/>
          <w:b/>
          <w:sz w:val="22"/>
          <w:szCs w:val="22"/>
          <w:u w:val="single"/>
        </w:rPr>
        <w:t xml:space="preserve">University </w:t>
      </w:r>
      <w:r w:rsidR="002D634F">
        <w:rPr>
          <w:rFonts w:asciiTheme="minorHAnsi" w:eastAsia="Calibri" w:hAnsiTheme="minorHAnsi" w:cs="Calibri"/>
          <w:b/>
          <w:sz w:val="22"/>
          <w:szCs w:val="22"/>
          <w:u w:val="single"/>
        </w:rPr>
        <w:t>employee</w:t>
      </w:r>
      <w:r w:rsidR="005520F0" w:rsidRPr="005520F0">
        <w:rPr>
          <w:rFonts w:asciiTheme="minorHAnsi" w:eastAsia="Calibri" w:hAnsiTheme="minorHAnsi" w:cs="Calibri"/>
          <w:b/>
          <w:sz w:val="22"/>
          <w:szCs w:val="22"/>
          <w:u w:val="single"/>
        </w:rPr>
        <w:t xml:space="preserve"> agrees to:</w:t>
      </w:r>
    </w:p>
    <w:p w:rsidR="003A0967" w:rsidRPr="003A0967" w:rsidRDefault="003A0967" w:rsidP="005520F0">
      <w:pPr>
        <w:widowControl/>
        <w:autoSpaceDE/>
        <w:autoSpaceDN/>
        <w:spacing w:after="200" w:line="276" w:lineRule="auto"/>
        <w:rPr>
          <w:rFonts w:asciiTheme="minorHAnsi" w:eastAsia="Calibri" w:hAnsiTheme="minorHAnsi" w:cs="Calibri"/>
          <w:i/>
          <w:sz w:val="22"/>
          <w:szCs w:val="22"/>
        </w:rPr>
      </w:pPr>
      <w:r w:rsidRPr="003A0967">
        <w:rPr>
          <w:rFonts w:asciiTheme="minorHAnsi" w:eastAsia="Calibri" w:hAnsiTheme="minorHAnsi" w:cs="Calibri"/>
          <w:i/>
          <w:sz w:val="22"/>
          <w:szCs w:val="22"/>
        </w:rPr>
        <w:t>(Select and remove any non-applicable provisions.  Add specific action items to manage disclosed conflict(s))</w:t>
      </w:r>
    </w:p>
    <w:p w:rsidR="005520F0" w:rsidRPr="005520F0" w:rsidRDefault="005520F0" w:rsidP="005520F0">
      <w:pPr>
        <w:widowControl/>
        <w:numPr>
          <w:ilvl w:val="0"/>
          <w:numId w:val="18"/>
        </w:numPr>
        <w:autoSpaceDE/>
        <w:autoSpaceDN/>
        <w:spacing w:after="200" w:line="276" w:lineRule="auto"/>
        <w:contextualSpacing/>
        <w:rPr>
          <w:rFonts w:asciiTheme="minorHAnsi" w:eastAsia="Calibri" w:hAnsiTheme="minorHAnsi"/>
          <w:sz w:val="22"/>
          <w:szCs w:val="22"/>
        </w:rPr>
      </w:pPr>
      <w:r w:rsidRPr="005520F0">
        <w:rPr>
          <w:rFonts w:asciiTheme="minorHAnsi" w:eastAsia="Calibri" w:hAnsiTheme="minorHAnsi"/>
          <w:sz w:val="22"/>
          <w:szCs w:val="22"/>
        </w:rPr>
        <w:t xml:space="preserve">Disclose the connection to </w:t>
      </w:r>
      <w:r w:rsidR="0092493D">
        <w:rPr>
          <w:rFonts w:asciiTheme="minorHAnsi" w:eastAsia="Calibri" w:hAnsiTheme="minorHAnsi"/>
          <w:sz w:val="22"/>
          <w:szCs w:val="22"/>
        </w:rPr>
        <w:t xml:space="preserve">External </w:t>
      </w:r>
      <w:r w:rsidRPr="005520F0">
        <w:rPr>
          <w:rFonts w:asciiTheme="minorHAnsi" w:eastAsia="Calibri" w:hAnsiTheme="minorHAnsi"/>
          <w:sz w:val="22"/>
          <w:szCs w:val="22"/>
        </w:rPr>
        <w:t xml:space="preserve">Entity to those involved in making decisions to purchase products or services from </w:t>
      </w:r>
      <w:r w:rsidR="0092493D">
        <w:rPr>
          <w:rFonts w:asciiTheme="minorHAnsi" w:eastAsia="Calibri" w:hAnsiTheme="minorHAnsi"/>
          <w:sz w:val="22"/>
          <w:szCs w:val="22"/>
        </w:rPr>
        <w:t xml:space="preserve">External </w:t>
      </w:r>
      <w:r w:rsidRPr="005520F0">
        <w:rPr>
          <w:rFonts w:asciiTheme="minorHAnsi" w:eastAsia="Calibri" w:hAnsiTheme="minorHAnsi"/>
          <w:sz w:val="22"/>
          <w:szCs w:val="22"/>
        </w:rPr>
        <w:t>Entity in which he/she has the opportunity to influence.</w:t>
      </w:r>
    </w:p>
    <w:p w:rsidR="005520F0" w:rsidRPr="005520F0" w:rsidRDefault="005520F0" w:rsidP="005520F0">
      <w:pPr>
        <w:widowControl/>
        <w:numPr>
          <w:ilvl w:val="0"/>
          <w:numId w:val="18"/>
        </w:numPr>
        <w:autoSpaceDE/>
        <w:autoSpaceDN/>
        <w:spacing w:after="200" w:line="276" w:lineRule="auto"/>
        <w:contextualSpacing/>
        <w:rPr>
          <w:rFonts w:asciiTheme="minorHAnsi" w:eastAsia="Calibri" w:hAnsiTheme="minorHAnsi"/>
          <w:sz w:val="22"/>
          <w:szCs w:val="22"/>
        </w:rPr>
      </w:pPr>
      <w:r w:rsidRPr="005520F0">
        <w:rPr>
          <w:rFonts w:asciiTheme="minorHAnsi" w:eastAsia="Calibri" w:hAnsiTheme="minorHAnsi"/>
          <w:sz w:val="22"/>
          <w:szCs w:val="22"/>
        </w:rPr>
        <w:t xml:space="preserve">Refrain from the decision-making process in his/her University role when services or products are being selected involving </w:t>
      </w:r>
      <w:r w:rsidR="0092493D">
        <w:rPr>
          <w:rFonts w:asciiTheme="minorHAnsi" w:eastAsia="Calibri" w:hAnsiTheme="minorHAnsi"/>
          <w:sz w:val="22"/>
          <w:szCs w:val="22"/>
        </w:rPr>
        <w:t>Ex</w:t>
      </w:r>
      <w:r w:rsidRPr="005520F0">
        <w:rPr>
          <w:rFonts w:asciiTheme="minorHAnsi" w:eastAsia="Calibri" w:hAnsiTheme="minorHAnsi"/>
          <w:sz w:val="22"/>
          <w:szCs w:val="22"/>
        </w:rPr>
        <w:t>t</w:t>
      </w:r>
      <w:r w:rsidR="0092493D">
        <w:rPr>
          <w:rFonts w:asciiTheme="minorHAnsi" w:eastAsia="Calibri" w:hAnsiTheme="minorHAnsi"/>
          <w:sz w:val="22"/>
          <w:szCs w:val="22"/>
        </w:rPr>
        <w:t>ernal</w:t>
      </w:r>
      <w:r w:rsidRPr="005520F0">
        <w:rPr>
          <w:rFonts w:asciiTheme="minorHAnsi" w:eastAsia="Calibri" w:hAnsiTheme="minorHAnsi"/>
          <w:sz w:val="22"/>
          <w:szCs w:val="22"/>
        </w:rPr>
        <w:t xml:space="preserve"> Entity.</w:t>
      </w:r>
    </w:p>
    <w:p w:rsidR="005520F0" w:rsidRPr="005520F0" w:rsidRDefault="005520F0" w:rsidP="005520F0">
      <w:pPr>
        <w:widowControl/>
        <w:numPr>
          <w:ilvl w:val="0"/>
          <w:numId w:val="18"/>
        </w:numPr>
        <w:autoSpaceDE/>
        <w:autoSpaceDN/>
        <w:spacing w:after="200" w:line="276" w:lineRule="auto"/>
        <w:contextualSpacing/>
        <w:rPr>
          <w:rFonts w:asciiTheme="minorHAnsi" w:eastAsia="Calibri" w:hAnsiTheme="minorHAnsi"/>
          <w:sz w:val="22"/>
          <w:szCs w:val="22"/>
        </w:rPr>
      </w:pPr>
      <w:r w:rsidRPr="005520F0">
        <w:rPr>
          <w:rFonts w:asciiTheme="minorHAnsi" w:eastAsia="Calibri" w:hAnsiTheme="minorHAnsi"/>
          <w:sz w:val="22"/>
          <w:szCs w:val="22"/>
        </w:rPr>
        <w:t xml:space="preserve">Forward any transactions requiring approval for payments to </w:t>
      </w:r>
      <w:r w:rsidR="0092493D">
        <w:rPr>
          <w:rFonts w:asciiTheme="minorHAnsi" w:eastAsia="Calibri" w:hAnsiTheme="minorHAnsi"/>
          <w:sz w:val="22"/>
          <w:szCs w:val="22"/>
        </w:rPr>
        <w:t xml:space="preserve">External </w:t>
      </w:r>
      <w:r w:rsidRPr="005520F0">
        <w:rPr>
          <w:rFonts w:asciiTheme="minorHAnsi" w:eastAsia="Calibri" w:hAnsiTheme="minorHAnsi"/>
          <w:sz w:val="22"/>
          <w:szCs w:val="22"/>
        </w:rPr>
        <w:t xml:space="preserve">Entity to </w:t>
      </w:r>
      <w:r w:rsidR="0092493D">
        <w:rPr>
          <w:rFonts w:asciiTheme="minorHAnsi" w:eastAsia="Calibri" w:hAnsiTheme="minorHAnsi"/>
          <w:sz w:val="22"/>
          <w:szCs w:val="22"/>
        </w:rPr>
        <w:t xml:space="preserve">immediate supervisor </w:t>
      </w:r>
      <w:r w:rsidRPr="005520F0">
        <w:rPr>
          <w:rFonts w:asciiTheme="minorHAnsi" w:eastAsia="Calibri" w:hAnsiTheme="minorHAnsi"/>
          <w:sz w:val="22"/>
          <w:szCs w:val="22"/>
        </w:rPr>
        <w:t>for approval.</w:t>
      </w:r>
    </w:p>
    <w:p w:rsidR="005520F0" w:rsidRDefault="005520F0" w:rsidP="005520F0">
      <w:pPr>
        <w:widowControl/>
        <w:numPr>
          <w:ilvl w:val="0"/>
          <w:numId w:val="18"/>
        </w:numPr>
        <w:autoSpaceDE/>
        <w:autoSpaceDN/>
        <w:spacing w:after="200" w:line="276" w:lineRule="auto"/>
        <w:contextualSpacing/>
        <w:rPr>
          <w:rFonts w:asciiTheme="minorHAnsi" w:eastAsia="Calibri" w:hAnsiTheme="minorHAnsi"/>
          <w:sz w:val="22"/>
          <w:szCs w:val="22"/>
        </w:rPr>
      </w:pPr>
      <w:r w:rsidRPr="005520F0">
        <w:rPr>
          <w:rFonts w:asciiTheme="minorHAnsi" w:eastAsia="Calibri" w:hAnsiTheme="minorHAnsi"/>
          <w:sz w:val="22"/>
          <w:szCs w:val="22"/>
        </w:rPr>
        <w:t xml:space="preserve">Disclose to the University any and all changes that may affect this Plan. </w:t>
      </w:r>
    </w:p>
    <w:p w:rsidR="00FC19A4" w:rsidRDefault="00FC19A4" w:rsidP="00FC19A4">
      <w:pPr>
        <w:widowControl/>
        <w:autoSpaceDE/>
        <w:autoSpaceDN/>
        <w:spacing w:after="200" w:line="276" w:lineRule="auto"/>
        <w:contextualSpacing/>
        <w:rPr>
          <w:rFonts w:asciiTheme="minorHAnsi" w:eastAsia="Calibri" w:hAnsiTheme="minorHAnsi"/>
          <w:sz w:val="22"/>
          <w:szCs w:val="22"/>
        </w:rPr>
      </w:pPr>
    </w:p>
    <w:p w:rsidR="00FC19A4" w:rsidRDefault="00FC19A4" w:rsidP="00FC19A4">
      <w:pPr>
        <w:widowControl/>
        <w:autoSpaceDE/>
        <w:autoSpaceDN/>
        <w:spacing w:after="200" w:line="276" w:lineRule="auto"/>
        <w:contextualSpacing/>
        <w:rPr>
          <w:rFonts w:asciiTheme="minorHAnsi" w:eastAsia="Calibri" w:hAnsiTheme="minorHAnsi"/>
          <w:sz w:val="22"/>
          <w:szCs w:val="22"/>
        </w:rPr>
      </w:pPr>
    </w:p>
    <w:p w:rsidR="00FC19A4" w:rsidRPr="005520F0" w:rsidRDefault="00FC19A4" w:rsidP="00FC19A4">
      <w:pPr>
        <w:widowControl/>
        <w:autoSpaceDE/>
        <w:autoSpaceDN/>
        <w:spacing w:after="200" w:line="276" w:lineRule="auto"/>
        <w:contextualSpacing/>
        <w:rPr>
          <w:rFonts w:asciiTheme="minorHAnsi" w:eastAsia="Calibri" w:hAnsiTheme="minorHAnsi"/>
          <w:sz w:val="22"/>
          <w:szCs w:val="22"/>
        </w:rPr>
      </w:pPr>
    </w:p>
    <w:p w:rsidR="00740362" w:rsidRDefault="00740362" w:rsidP="001136FE">
      <w:pPr>
        <w:tabs>
          <w:tab w:val="left" w:pos="756"/>
        </w:tabs>
        <w:rPr>
          <w:rFonts w:asciiTheme="minorHAnsi" w:hAnsiTheme="minorHAnsi"/>
          <w:b/>
          <w:bCs/>
          <w:sz w:val="22"/>
          <w:szCs w:val="22"/>
        </w:rPr>
      </w:pPr>
    </w:p>
    <w:p w:rsidR="002D634F" w:rsidRPr="002D634F" w:rsidRDefault="0092493D" w:rsidP="001136FE">
      <w:pPr>
        <w:tabs>
          <w:tab w:val="left" w:pos="756"/>
        </w:tabs>
        <w:rPr>
          <w:rFonts w:asciiTheme="minorHAnsi" w:hAnsiTheme="minorHAnsi"/>
          <w:b/>
          <w:bCs/>
          <w:sz w:val="22"/>
          <w:szCs w:val="22"/>
          <w:u w:val="single"/>
        </w:rPr>
      </w:pPr>
      <w:r w:rsidRPr="002D634F">
        <w:rPr>
          <w:rFonts w:asciiTheme="minorHAnsi" w:hAnsiTheme="minorHAnsi"/>
          <w:b/>
          <w:bCs/>
          <w:sz w:val="22"/>
          <w:szCs w:val="22"/>
          <w:u w:val="single"/>
        </w:rPr>
        <w:t>Commitments</w:t>
      </w:r>
      <w:r w:rsidR="002D634F">
        <w:rPr>
          <w:rFonts w:asciiTheme="minorHAnsi" w:hAnsiTheme="minorHAnsi"/>
          <w:b/>
          <w:bCs/>
          <w:sz w:val="22"/>
          <w:szCs w:val="22"/>
          <w:u w:val="single"/>
        </w:rPr>
        <w:t>:</w:t>
      </w:r>
      <w:r w:rsidRPr="002D634F">
        <w:rPr>
          <w:rFonts w:asciiTheme="minorHAnsi" w:hAnsiTheme="minorHAnsi"/>
          <w:b/>
          <w:bCs/>
          <w:sz w:val="22"/>
          <w:szCs w:val="22"/>
          <w:u w:val="single"/>
        </w:rPr>
        <w:t xml:space="preserve"> </w:t>
      </w:r>
    </w:p>
    <w:p w:rsidR="002D634F" w:rsidRDefault="002D634F" w:rsidP="001136FE">
      <w:pPr>
        <w:tabs>
          <w:tab w:val="left" w:pos="756"/>
        </w:tabs>
        <w:rPr>
          <w:rFonts w:asciiTheme="minorHAnsi" w:hAnsiTheme="minorHAnsi"/>
          <w:b/>
          <w:bCs/>
          <w:sz w:val="22"/>
          <w:szCs w:val="22"/>
        </w:rPr>
      </w:pPr>
    </w:p>
    <w:p w:rsidR="0092493D" w:rsidRDefault="0092493D" w:rsidP="001136FE">
      <w:pPr>
        <w:tabs>
          <w:tab w:val="left" w:pos="756"/>
        </w:tabs>
        <w:rPr>
          <w:rFonts w:asciiTheme="minorHAnsi" w:hAnsiTheme="minorHAnsi"/>
          <w:bCs/>
          <w:sz w:val="22"/>
          <w:szCs w:val="22"/>
        </w:rPr>
      </w:pPr>
      <w:r w:rsidRPr="002D634F">
        <w:rPr>
          <w:rFonts w:asciiTheme="minorHAnsi" w:hAnsiTheme="minorHAnsi"/>
          <w:bCs/>
          <w:sz w:val="22"/>
          <w:szCs w:val="22"/>
        </w:rPr>
        <w:t xml:space="preserve">Individuals must meet all University work commitments and must receive permission from his/her supervisor (e.g., </w:t>
      </w:r>
      <w:r w:rsidR="00103C16">
        <w:rPr>
          <w:rFonts w:asciiTheme="minorHAnsi" w:hAnsiTheme="minorHAnsi"/>
          <w:bCs/>
          <w:sz w:val="22"/>
          <w:szCs w:val="22"/>
        </w:rPr>
        <w:t xml:space="preserve">Department </w:t>
      </w:r>
      <w:r w:rsidR="002D634F">
        <w:rPr>
          <w:rFonts w:asciiTheme="minorHAnsi" w:hAnsiTheme="minorHAnsi"/>
          <w:bCs/>
          <w:sz w:val="22"/>
          <w:szCs w:val="22"/>
        </w:rPr>
        <w:t xml:space="preserve">Chair, </w:t>
      </w:r>
      <w:r w:rsidR="00103C16">
        <w:rPr>
          <w:rFonts w:asciiTheme="minorHAnsi" w:hAnsiTheme="minorHAnsi"/>
          <w:bCs/>
          <w:sz w:val="22"/>
          <w:szCs w:val="22"/>
        </w:rPr>
        <w:t xml:space="preserve">College </w:t>
      </w:r>
      <w:r w:rsidRPr="002D634F">
        <w:rPr>
          <w:rFonts w:asciiTheme="minorHAnsi" w:hAnsiTheme="minorHAnsi"/>
          <w:bCs/>
          <w:sz w:val="22"/>
          <w:szCs w:val="22"/>
        </w:rPr>
        <w:t xml:space="preserve">Dean, </w:t>
      </w:r>
      <w:r w:rsidR="00103C16">
        <w:rPr>
          <w:rFonts w:asciiTheme="minorHAnsi" w:hAnsiTheme="minorHAnsi"/>
          <w:bCs/>
          <w:sz w:val="22"/>
          <w:szCs w:val="22"/>
        </w:rPr>
        <w:t>Administrator</w:t>
      </w:r>
      <w:r w:rsidRPr="002D634F">
        <w:rPr>
          <w:rFonts w:asciiTheme="minorHAnsi" w:hAnsiTheme="minorHAnsi"/>
          <w:bCs/>
          <w:sz w:val="22"/>
          <w:szCs w:val="22"/>
        </w:rPr>
        <w:t>, Vice Chancellor, etc.) if regular working hours are used to work for the entity. Individuals supporting themselves with other funding sources secured through the University (i.e., grant or contract) may not use this paid time for activities other than those specified in the grant/contract.</w:t>
      </w:r>
    </w:p>
    <w:p w:rsidR="002D634F" w:rsidRDefault="002D634F" w:rsidP="001136FE">
      <w:pPr>
        <w:tabs>
          <w:tab w:val="left" w:pos="756"/>
        </w:tabs>
        <w:rPr>
          <w:rFonts w:asciiTheme="minorHAnsi" w:hAnsiTheme="minorHAnsi"/>
          <w:bCs/>
          <w:sz w:val="22"/>
          <w:szCs w:val="22"/>
        </w:rPr>
      </w:pPr>
    </w:p>
    <w:p w:rsidR="002D634F" w:rsidRPr="002D634F" w:rsidRDefault="002D634F" w:rsidP="002D634F">
      <w:pPr>
        <w:widowControl/>
        <w:autoSpaceDE/>
        <w:autoSpaceDN/>
        <w:spacing w:after="200" w:line="276" w:lineRule="auto"/>
        <w:rPr>
          <w:rFonts w:asciiTheme="minorHAnsi" w:eastAsia="Calibri" w:hAnsiTheme="minorHAnsi" w:cs="Calibri"/>
          <w:b/>
          <w:sz w:val="22"/>
          <w:szCs w:val="22"/>
          <w:u w:val="single"/>
        </w:rPr>
      </w:pPr>
      <w:r w:rsidRPr="002D634F">
        <w:rPr>
          <w:rFonts w:asciiTheme="minorHAnsi" w:eastAsia="Calibri" w:hAnsiTheme="minorHAnsi" w:cs="Calibri"/>
          <w:b/>
          <w:bCs/>
          <w:sz w:val="22"/>
          <w:szCs w:val="22"/>
          <w:u w:val="single"/>
        </w:rPr>
        <w:t>Change in Circumstances</w:t>
      </w:r>
      <w:r w:rsidRPr="002D634F">
        <w:rPr>
          <w:rFonts w:asciiTheme="minorHAnsi" w:eastAsia="Calibri" w:hAnsiTheme="minorHAnsi" w:cs="Calibri"/>
          <w:b/>
          <w:sz w:val="22"/>
          <w:szCs w:val="22"/>
          <w:u w:val="single"/>
        </w:rPr>
        <w:t xml:space="preserve">: </w:t>
      </w:r>
    </w:p>
    <w:p w:rsidR="002D634F" w:rsidRPr="002D634F" w:rsidRDefault="002D634F" w:rsidP="002D634F">
      <w:pPr>
        <w:widowControl/>
        <w:autoSpaceDE/>
        <w:autoSpaceDN/>
        <w:spacing w:after="200" w:line="276" w:lineRule="auto"/>
        <w:rPr>
          <w:rFonts w:asciiTheme="minorHAnsi" w:eastAsia="Calibri" w:hAnsiTheme="minorHAnsi" w:cs="Calibri"/>
          <w:sz w:val="22"/>
          <w:szCs w:val="22"/>
        </w:rPr>
      </w:pPr>
      <w:r w:rsidRPr="002D634F">
        <w:rPr>
          <w:rFonts w:asciiTheme="minorHAnsi" w:eastAsia="Calibri" w:hAnsiTheme="minorHAnsi" w:cs="Calibri"/>
          <w:sz w:val="22"/>
          <w:szCs w:val="22"/>
        </w:rPr>
        <w:t xml:space="preserve">Any time there is a change in relationship or compensation from an external entity, the Investigator will update the University </w:t>
      </w:r>
      <w:r w:rsidR="00103C16">
        <w:rPr>
          <w:rFonts w:asciiTheme="minorHAnsi" w:eastAsia="Calibri" w:hAnsiTheme="minorHAnsi" w:cs="Calibri"/>
          <w:sz w:val="22"/>
          <w:szCs w:val="22"/>
        </w:rPr>
        <w:t>C</w:t>
      </w:r>
      <w:r w:rsidR="00103C16" w:rsidRPr="002D634F">
        <w:rPr>
          <w:rFonts w:asciiTheme="minorHAnsi" w:eastAsia="Calibri" w:hAnsiTheme="minorHAnsi" w:cs="Calibri"/>
          <w:sz w:val="22"/>
          <w:szCs w:val="22"/>
        </w:rPr>
        <w:t xml:space="preserve">onflict </w:t>
      </w:r>
      <w:r w:rsidRPr="002D634F">
        <w:rPr>
          <w:rFonts w:asciiTheme="minorHAnsi" w:eastAsia="Calibri" w:hAnsiTheme="minorHAnsi" w:cs="Calibri"/>
          <w:sz w:val="22"/>
          <w:szCs w:val="22"/>
        </w:rPr>
        <w:t xml:space="preserve">of </w:t>
      </w:r>
      <w:r w:rsidR="00103C16">
        <w:rPr>
          <w:rFonts w:asciiTheme="minorHAnsi" w:eastAsia="Calibri" w:hAnsiTheme="minorHAnsi" w:cs="Calibri"/>
          <w:sz w:val="22"/>
          <w:szCs w:val="22"/>
        </w:rPr>
        <w:t>I</w:t>
      </w:r>
      <w:r w:rsidR="00103C16" w:rsidRPr="002D634F">
        <w:rPr>
          <w:rFonts w:asciiTheme="minorHAnsi" w:eastAsia="Calibri" w:hAnsiTheme="minorHAnsi" w:cs="Calibri"/>
          <w:sz w:val="22"/>
          <w:szCs w:val="22"/>
        </w:rPr>
        <w:t xml:space="preserve">nterest </w:t>
      </w:r>
      <w:r w:rsidR="00103C16">
        <w:rPr>
          <w:rFonts w:asciiTheme="minorHAnsi" w:eastAsia="Calibri" w:hAnsiTheme="minorHAnsi" w:cs="Calibri"/>
          <w:sz w:val="22"/>
          <w:szCs w:val="22"/>
        </w:rPr>
        <w:t>D</w:t>
      </w:r>
      <w:r w:rsidR="00103C16" w:rsidRPr="002D634F">
        <w:rPr>
          <w:rFonts w:asciiTheme="minorHAnsi" w:eastAsia="Calibri" w:hAnsiTheme="minorHAnsi" w:cs="Calibri"/>
          <w:sz w:val="22"/>
          <w:szCs w:val="22"/>
        </w:rPr>
        <w:t xml:space="preserve">isclosure </w:t>
      </w:r>
      <w:r w:rsidRPr="002D634F">
        <w:rPr>
          <w:rFonts w:asciiTheme="minorHAnsi" w:eastAsia="Calibri" w:hAnsiTheme="minorHAnsi" w:cs="Calibri"/>
          <w:sz w:val="22"/>
          <w:szCs w:val="22"/>
        </w:rPr>
        <w:t>form within 30 days of change in an existing conflict</w:t>
      </w:r>
      <w:r w:rsidR="00103C16">
        <w:rPr>
          <w:rFonts w:asciiTheme="minorHAnsi" w:eastAsia="Calibri" w:hAnsiTheme="minorHAnsi" w:cs="Calibri"/>
          <w:sz w:val="22"/>
          <w:szCs w:val="22"/>
        </w:rPr>
        <w:t>,</w:t>
      </w:r>
      <w:r w:rsidRPr="002D634F">
        <w:rPr>
          <w:rFonts w:asciiTheme="minorHAnsi" w:eastAsia="Calibri" w:hAnsiTheme="minorHAnsi" w:cs="Calibri"/>
          <w:sz w:val="22"/>
          <w:szCs w:val="22"/>
        </w:rPr>
        <w:t xml:space="preserve"> or </w:t>
      </w:r>
      <w:r w:rsidR="00103C16">
        <w:rPr>
          <w:rFonts w:asciiTheme="minorHAnsi" w:eastAsia="Calibri" w:hAnsiTheme="minorHAnsi" w:cs="Calibri"/>
          <w:sz w:val="22"/>
          <w:szCs w:val="22"/>
        </w:rPr>
        <w:t xml:space="preserve">upon </w:t>
      </w:r>
      <w:r w:rsidRPr="002D634F">
        <w:rPr>
          <w:rFonts w:asciiTheme="minorHAnsi" w:eastAsia="Calibri" w:hAnsiTheme="minorHAnsi" w:cs="Calibri"/>
          <w:sz w:val="22"/>
          <w:szCs w:val="22"/>
        </w:rPr>
        <w:t xml:space="preserve">discovering or acquiring a new financial interest. </w:t>
      </w:r>
    </w:p>
    <w:p w:rsidR="002D634F" w:rsidRPr="002D634F" w:rsidRDefault="002D634F" w:rsidP="002D634F">
      <w:pPr>
        <w:widowControl/>
        <w:autoSpaceDE/>
        <w:autoSpaceDN/>
        <w:spacing w:after="200" w:line="276" w:lineRule="auto"/>
        <w:rPr>
          <w:rFonts w:asciiTheme="minorHAnsi" w:eastAsia="Calibri" w:hAnsiTheme="minorHAnsi" w:cs="Calibri"/>
          <w:b/>
          <w:sz w:val="22"/>
          <w:szCs w:val="22"/>
          <w:u w:val="single"/>
        </w:rPr>
      </w:pPr>
      <w:r w:rsidRPr="002D634F">
        <w:rPr>
          <w:rFonts w:asciiTheme="minorHAnsi" w:eastAsia="Calibri" w:hAnsiTheme="minorHAnsi" w:cs="Calibri"/>
          <w:b/>
          <w:sz w:val="22"/>
          <w:szCs w:val="22"/>
          <w:u w:val="single"/>
        </w:rPr>
        <w:t>Other</w:t>
      </w:r>
      <w:r>
        <w:rPr>
          <w:rFonts w:asciiTheme="minorHAnsi" w:eastAsia="Calibri" w:hAnsiTheme="minorHAnsi" w:cs="Calibri"/>
          <w:b/>
          <w:sz w:val="22"/>
          <w:szCs w:val="22"/>
          <w:u w:val="single"/>
        </w:rPr>
        <w:t>:</w:t>
      </w:r>
    </w:p>
    <w:p w:rsidR="002D634F" w:rsidRPr="002D634F" w:rsidRDefault="002D634F" w:rsidP="002D634F">
      <w:pPr>
        <w:widowControl/>
        <w:autoSpaceDE/>
        <w:autoSpaceDN/>
        <w:spacing w:after="200" w:line="276" w:lineRule="auto"/>
        <w:rPr>
          <w:rFonts w:asciiTheme="minorHAnsi" w:eastAsia="Calibri" w:hAnsiTheme="minorHAnsi" w:cs="Calibri"/>
          <w:i/>
          <w:sz w:val="22"/>
          <w:szCs w:val="22"/>
        </w:rPr>
      </w:pPr>
      <w:r w:rsidRPr="002D634F">
        <w:rPr>
          <w:rFonts w:asciiTheme="minorHAnsi" w:eastAsia="Calibri" w:hAnsiTheme="minorHAnsi" w:cs="Calibri"/>
          <w:i/>
          <w:sz w:val="22"/>
          <w:szCs w:val="22"/>
        </w:rPr>
        <w:t>(Use this section to address other concerns or unusual circumstances that need oversight)</w:t>
      </w:r>
    </w:p>
    <w:p w:rsidR="002D634F" w:rsidRDefault="002D634F" w:rsidP="005520F0">
      <w:pPr>
        <w:widowControl/>
        <w:autoSpaceDE/>
        <w:autoSpaceDN/>
        <w:spacing w:after="200" w:line="276" w:lineRule="auto"/>
        <w:rPr>
          <w:rFonts w:asciiTheme="minorHAnsi" w:eastAsia="Calibri" w:hAnsiTheme="minorHAnsi" w:cs="Calibri"/>
          <w:b/>
          <w:sz w:val="22"/>
          <w:szCs w:val="22"/>
          <w:u w:val="single"/>
        </w:rPr>
      </w:pPr>
    </w:p>
    <w:p w:rsidR="005520F0" w:rsidRPr="005520F0" w:rsidRDefault="005520F0" w:rsidP="005520F0">
      <w:pPr>
        <w:widowControl/>
        <w:autoSpaceDE/>
        <w:autoSpaceDN/>
        <w:spacing w:after="200" w:line="276" w:lineRule="auto"/>
        <w:rPr>
          <w:rFonts w:asciiTheme="minorHAnsi" w:eastAsia="Calibri" w:hAnsiTheme="minorHAnsi" w:cs="Calibri"/>
          <w:b/>
          <w:sz w:val="22"/>
          <w:szCs w:val="22"/>
          <w:u w:val="single"/>
        </w:rPr>
      </w:pPr>
      <w:r w:rsidRPr="005520F0">
        <w:rPr>
          <w:rFonts w:asciiTheme="minorHAnsi" w:eastAsia="Calibri" w:hAnsiTheme="minorHAnsi" w:cs="Calibri"/>
          <w:b/>
          <w:sz w:val="22"/>
          <w:szCs w:val="22"/>
          <w:u w:val="single"/>
        </w:rPr>
        <w:t>Oversight Plan:</w:t>
      </w:r>
    </w:p>
    <w:p w:rsidR="005520F0" w:rsidRPr="005520F0" w:rsidRDefault="005520F0" w:rsidP="005520F0">
      <w:pPr>
        <w:widowControl/>
        <w:numPr>
          <w:ilvl w:val="0"/>
          <w:numId w:val="19"/>
        </w:numPr>
        <w:autoSpaceDE/>
        <w:autoSpaceDN/>
        <w:spacing w:after="200" w:line="276" w:lineRule="auto"/>
        <w:contextualSpacing/>
        <w:rPr>
          <w:rFonts w:asciiTheme="minorHAnsi" w:eastAsia="Calibri" w:hAnsiTheme="minorHAnsi"/>
          <w:sz w:val="22"/>
          <w:szCs w:val="22"/>
        </w:rPr>
      </w:pPr>
      <w:r w:rsidRPr="005520F0">
        <w:rPr>
          <w:rFonts w:asciiTheme="minorHAnsi" w:eastAsia="Calibri" w:hAnsiTheme="minorHAnsi"/>
          <w:sz w:val="22"/>
          <w:szCs w:val="22"/>
          <w:highlight w:val="green"/>
        </w:rPr>
        <w:t>NAME OF OVERSIGHT MANAGER</w:t>
      </w:r>
      <w:r w:rsidRPr="005520F0">
        <w:rPr>
          <w:rFonts w:asciiTheme="minorHAnsi" w:eastAsia="Calibri" w:hAnsiTheme="minorHAnsi"/>
          <w:sz w:val="22"/>
          <w:szCs w:val="22"/>
        </w:rPr>
        <w:t xml:space="preserve"> </w:t>
      </w:r>
      <w:r w:rsidR="00103C16">
        <w:rPr>
          <w:rFonts w:asciiTheme="minorHAnsi" w:eastAsia="Calibri" w:hAnsiTheme="minorHAnsi"/>
          <w:sz w:val="22"/>
          <w:szCs w:val="22"/>
        </w:rPr>
        <w:t xml:space="preserve">(should normally be one’s immediate supervisor) </w:t>
      </w:r>
      <w:r w:rsidRPr="005520F0">
        <w:rPr>
          <w:rFonts w:asciiTheme="minorHAnsi" w:eastAsia="Calibri" w:hAnsiTheme="minorHAnsi"/>
          <w:sz w:val="22"/>
          <w:szCs w:val="22"/>
        </w:rPr>
        <w:t>has been designated as the Oversight Manager for this Management Plan.</w:t>
      </w:r>
    </w:p>
    <w:p w:rsidR="005520F0" w:rsidRPr="005520F0" w:rsidRDefault="005520F0" w:rsidP="005520F0">
      <w:pPr>
        <w:widowControl/>
        <w:numPr>
          <w:ilvl w:val="0"/>
          <w:numId w:val="19"/>
        </w:numPr>
        <w:autoSpaceDE/>
        <w:autoSpaceDN/>
        <w:spacing w:after="200" w:line="276" w:lineRule="auto"/>
        <w:contextualSpacing/>
        <w:rPr>
          <w:rFonts w:asciiTheme="minorHAnsi" w:eastAsia="Calibri" w:hAnsiTheme="minorHAnsi"/>
          <w:sz w:val="22"/>
          <w:szCs w:val="22"/>
        </w:rPr>
      </w:pPr>
      <w:r w:rsidRPr="005520F0">
        <w:rPr>
          <w:rFonts w:asciiTheme="minorHAnsi" w:eastAsia="Calibri" w:hAnsiTheme="minorHAnsi"/>
          <w:sz w:val="22"/>
          <w:szCs w:val="22"/>
        </w:rPr>
        <w:t xml:space="preserve">Oversight Manager will ensure that </w:t>
      </w:r>
      <w:r w:rsidR="002D634F" w:rsidRPr="002D634F">
        <w:rPr>
          <w:rFonts w:asciiTheme="minorHAnsi" w:eastAsia="Calibri" w:hAnsiTheme="minorHAnsi"/>
          <w:sz w:val="22"/>
          <w:szCs w:val="22"/>
          <w:highlight w:val="green"/>
        </w:rPr>
        <w:t>NAME OF INDIVUDAL</w:t>
      </w:r>
      <w:r w:rsidR="002D634F">
        <w:rPr>
          <w:rFonts w:asciiTheme="minorHAnsi" w:eastAsia="Calibri" w:hAnsiTheme="minorHAnsi"/>
          <w:sz w:val="22"/>
          <w:szCs w:val="22"/>
        </w:rPr>
        <w:t xml:space="preserve"> </w:t>
      </w:r>
      <w:r w:rsidRPr="005520F0">
        <w:rPr>
          <w:rFonts w:asciiTheme="minorHAnsi" w:eastAsia="Calibri" w:hAnsiTheme="minorHAnsi"/>
          <w:sz w:val="22"/>
          <w:szCs w:val="22"/>
        </w:rPr>
        <w:t>will not be put in the position of making a decision to purchase products or services in his/her University role.</w:t>
      </w:r>
    </w:p>
    <w:p w:rsidR="005520F0" w:rsidRPr="005520F0" w:rsidRDefault="005520F0" w:rsidP="005520F0">
      <w:pPr>
        <w:widowControl/>
        <w:numPr>
          <w:ilvl w:val="0"/>
          <w:numId w:val="19"/>
        </w:numPr>
        <w:autoSpaceDE/>
        <w:autoSpaceDN/>
        <w:spacing w:after="200" w:line="276" w:lineRule="auto"/>
        <w:contextualSpacing/>
        <w:rPr>
          <w:rFonts w:asciiTheme="minorHAnsi" w:eastAsia="Calibri" w:hAnsiTheme="minorHAnsi"/>
          <w:sz w:val="22"/>
          <w:szCs w:val="22"/>
        </w:rPr>
      </w:pPr>
      <w:r w:rsidRPr="005520F0">
        <w:rPr>
          <w:rFonts w:asciiTheme="minorHAnsi" w:eastAsia="Calibri" w:hAnsiTheme="minorHAnsi"/>
          <w:sz w:val="22"/>
          <w:szCs w:val="22"/>
        </w:rPr>
        <w:t xml:space="preserve">Oversight Manager or their designee will review all invoices from </w:t>
      </w:r>
      <w:r w:rsidR="002D634F">
        <w:rPr>
          <w:rFonts w:asciiTheme="minorHAnsi" w:eastAsia="Calibri" w:hAnsiTheme="minorHAnsi"/>
          <w:sz w:val="22"/>
          <w:szCs w:val="22"/>
        </w:rPr>
        <w:t xml:space="preserve">External </w:t>
      </w:r>
      <w:r w:rsidRPr="005520F0">
        <w:rPr>
          <w:rFonts w:asciiTheme="minorHAnsi" w:eastAsia="Calibri" w:hAnsiTheme="minorHAnsi"/>
          <w:sz w:val="22"/>
          <w:szCs w:val="22"/>
        </w:rPr>
        <w:t xml:space="preserve">Entity and provide final approval of payment to Outside Entity. </w:t>
      </w:r>
    </w:p>
    <w:p w:rsidR="005520F0" w:rsidRPr="005520F0" w:rsidRDefault="005520F0" w:rsidP="005520F0">
      <w:pPr>
        <w:widowControl/>
        <w:numPr>
          <w:ilvl w:val="0"/>
          <w:numId w:val="19"/>
        </w:numPr>
        <w:autoSpaceDE/>
        <w:autoSpaceDN/>
        <w:spacing w:after="200" w:line="276" w:lineRule="auto"/>
        <w:contextualSpacing/>
        <w:rPr>
          <w:rFonts w:asciiTheme="minorHAnsi" w:eastAsia="Calibri" w:hAnsiTheme="minorHAnsi"/>
          <w:sz w:val="22"/>
          <w:szCs w:val="22"/>
        </w:rPr>
      </w:pPr>
      <w:r w:rsidRPr="005520F0">
        <w:rPr>
          <w:rFonts w:asciiTheme="minorHAnsi" w:eastAsia="Calibri" w:hAnsiTheme="minorHAnsi"/>
          <w:sz w:val="22"/>
          <w:szCs w:val="22"/>
        </w:rPr>
        <w:t xml:space="preserve">On an annual basis, Oversight Manager will review this Management Plan with </w:t>
      </w:r>
      <w:r w:rsidR="002D634F" w:rsidRPr="002D634F">
        <w:rPr>
          <w:rFonts w:asciiTheme="minorHAnsi" w:eastAsia="Calibri" w:hAnsiTheme="minorHAnsi"/>
          <w:sz w:val="22"/>
          <w:szCs w:val="22"/>
          <w:highlight w:val="green"/>
        </w:rPr>
        <w:t>NAME OF INDIVUDAL</w:t>
      </w:r>
      <w:r w:rsidR="002D634F">
        <w:rPr>
          <w:rFonts w:asciiTheme="minorHAnsi" w:eastAsia="Calibri" w:hAnsiTheme="minorHAnsi"/>
          <w:sz w:val="22"/>
          <w:szCs w:val="22"/>
        </w:rPr>
        <w:t xml:space="preserve"> </w:t>
      </w:r>
      <w:r w:rsidRPr="005520F0">
        <w:rPr>
          <w:rFonts w:asciiTheme="minorHAnsi" w:eastAsia="Calibri" w:hAnsiTheme="minorHAnsi"/>
          <w:sz w:val="22"/>
          <w:szCs w:val="22"/>
        </w:rPr>
        <w:t>to determine progress and what, if any, changes may need to be made to this plan.</w:t>
      </w:r>
    </w:p>
    <w:p w:rsidR="005520F0" w:rsidRPr="005520F0" w:rsidRDefault="005520F0" w:rsidP="005520F0">
      <w:pPr>
        <w:widowControl/>
        <w:autoSpaceDE/>
        <w:autoSpaceDN/>
        <w:spacing w:line="276" w:lineRule="auto"/>
        <w:ind w:left="900"/>
        <w:contextualSpacing/>
        <w:rPr>
          <w:rFonts w:asciiTheme="minorHAnsi" w:eastAsia="Calibri" w:hAnsiTheme="minorHAnsi"/>
          <w:sz w:val="22"/>
          <w:szCs w:val="22"/>
        </w:rPr>
      </w:pPr>
    </w:p>
    <w:p w:rsidR="00D51A2C" w:rsidRDefault="00D51A2C" w:rsidP="005520F0">
      <w:pPr>
        <w:widowControl/>
        <w:autoSpaceDE/>
        <w:autoSpaceDN/>
        <w:spacing w:line="276" w:lineRule="auto"/>
        <w:ind w:left="900"/>
        <w:contextualSpacing/>
        <w:rPr>
          <w:rFonts w:eastAsia="Calibri"/>
          <w:color w:val="002060"/>
        </w:rPr>
      </w:pPr>
    </w:p>
    <w:p w:rsidR="002D634F" w:rsidRDefault="002D634F" w:rsidP="002D634F">
      <w:pPr>
        <w:widowControl/>
        <w:autoSpaceDE/>
        <w:autoSpaceDN/>
        <w:spacing w:after="200" w:line="276" w:lineRule="auto"/>
        <w:contextualSpacing/>
        <w:rPr>
          <w:rFonts w:eastAsia="Calibri"/>
          <w:color w:val="002060"/>
        </w:rPr>
      </w:pPr>
    </w:p>
    <w:p w:rsidR="002D634F" w:rsidRPr="002D634F" w:rsidRDefault="002D634F" w:rsidP="002D634F">
      <w:pPr>
        <w:widowControl/>
        <w:autoSpaceDE/>
        <w:autoSpaceDN/>
        <w:spacing w:after="200" w:line="276" w:lineRule="auto"/>
        <w:contextualSpacing/>
        <w:rPr>
          <w:rFonts w:asciiTheme="minorHAnsi" w:eastAsia="Calibri" w:hAnsiTheme="minorHAnsi" w:cstheme="minorHAnsi"/>
          <w:bCs/>
        </w:rPr>
      </w:pPr>
      <w:r w:rsidRPr="002D634F">
        <w:rPr>
          <w:rFonts w:asciiTheme="minorHAnsi" w:eastAsia="Calibri" w:hAnsiTheme="minorHAnsi" w:cstheme="minorHAnsi"/>
          <w:bCs/>
          <w:u w:val="single"/>
        </w:rPr>
        <w:tab/>
      </w:r>
      <w:r w:rsidRPr="002D634F">
        <w:rPr>
          <w:rFonts w:asciiTheme="minorHAnsi" w:eastAsia="Calibri" w:hAnsiTheme="minorHAnsi" w:cstheme="minorHAnsi"/>
          <w:bCs/>
          <w:u w:val="single"/>
        </w:rPr>
        <w:tab/>
      </w:r>
      <w:r w:rsidRPr="002D634F">
        <w:rPr>
          <w:rFonts w:asciiTheme="minorHAnsi" w:eastAsia="Calibri" w:hAnsiTheme="minorHAnsi" w:cstheme="minorHAnsi"/>
          <w:bCs/>
          <w:u w:val="single"/>
        </w:rPr>
        <w:tab/>
      </w:r>
      <w:r w:rsidRPr="002D634F">
        <w:rPr>
          <w:rFonts w:asciiTheme="minorHAnsi" w:eastAsia="Calibri" w:hAnsiTheme="minorHAnsi" w:cstheme="minorHAnsi"/>
          <w:bCs/>
          <w:u w:val="single"/>
        </w:rPr>
        <w:tab/>
      </w:r>
      <w:r w:rsidRPr="002D634F">
        <w:rPr>
          <w:rFonts w:asciiTheme="minorHAnsi" w:eastAsia="Calibri" w:hAnsiTheme="minorHAnsi" w:cstheme="minorHAnsi"/>
          <w:bCs/>
          <w:u w:val="single"/>
        </w:rPr>
        <w:tab/>
      </w:r>
      <w:r w:rsidRPr="002D634F">
        <w:rPr>
          <w:rFonts w:asciiTheme="minorHAnsi" w:eastAsia="Calibri" w:hAnsiTheme="minorHAnsi" w:cstheme="minorHAnsi"/>
          <w:bCs/>
          <w:u w:val="single"/>
        </w:rPr>
        <w:tab/>
      </w:r>
      <w:r w:rsidRPr="002D634F">
        <w:rPr>
          <w:rFonts w:asciiTheme="minorHAnsi" w:eastAsia="Calibri" w:hAnsiTheme="minorHAnsi" w:cstheme="minorHAnsi"/>
          <w:bCs/>
        </w:rPr>
        <w:tab/>
      </w:r>
      <w:r w:rsidRPr="002D634F">
        <w:rPr>
          <w:rFonts w:asciiTheme="minorHAnsi" w:eastAsia="Calibri" w:hAnsiTheme="minorHAnsi" w:cstheme="minorHAnsi"/>
          <w:bCs/>
        </w:rPr>
        <w:tab/>
      </w:r>
      <w:r w:rsidRPr="002D634F">
        <w:rPr>
          <w:rFonts w:asciiTheme="minorHAnsi" w:eastAsia="Calibri" w:hAnsiTheme="minorHAnsi" w:cstheme="minorHAnsi"/>
          <w:bCs/>
          <w:u w:val="single"/>
        </w:rPr>
        <w:tab/>
      </w:r>
      <w:r w:rsidRPr="002D634F">
        <w:rPr>
          <w:rFonts w:asciiTheme="minorHAnsi" w:eastAsia="Calibri" w:hAnsiTheme="minorHAnsi" w:cstheme="minorHAnsi"/>
          <w:bCs/>
          <w:u w:val="single"/>
        </w:rPr>
        <w:tab/>
      </w:r>
      <w:r w:rsidRPr="002D634F">
        <w:rPr>
          <w:rFonts w:asciiTheme="minorHAnsi" w:eastAsia="Calibri" w:hAnsiTheme="minorHAnsi" w:cstheme="minorHAnsi"/>
          <w:bCs/>
          <w:u w:val="single"/>
        </w:rPr>
        <w:tab/>
      </w:r>
    </w:p>
    <w:p w:rsidR="005520F0" w:rsidRPr="002D634F" w:rsidRDefault="002D634F" w:rsidP="002D634F">
      <w:pPr>
        <w:widowControl/>
        <w:autoSpaceDE/>
        <w:autoSpaceDN/>
        <w:spacing w:after="200" w:line="276" w:lineRule="auto"/>
        <w:contextualSpacing/>
        <w:rPr>
          <w:rFonts w:asciiTheme="minorHAnsi" w:eastAsia="Calibri" w:hAnsiTheme="minorHAnsi" w:cstheme="minorHAnsi"/>
        </w:rPr>
      </w:pPr>
      <w:r w:rsidRPr="002D634F">
        <w:rPr>
          <w:rFonts w:asciiTheme="minorHAnsi" w:eastAsia="Calibri" w:hAnsiTheme="minorHAnsi" w:cstheme="minorHAnsi"/>
        </w:rPr>
        <w:t>University Employee</w:t>
      </w:r>
      <w:r w:rsidR="005520F0" w:rsidRPr="002D634F">
        <w:rPr>
          <w:rFonts w:asciiTheme="minorHAnsi" w:eastAsia="Calibri" w:hAnsiTheme="minorHAnsi" w:cstheme="minorHAnsi"/>
        </w:rPr>
        <w:tab/>
      </w:r>
      <w:r w:rsidR="005520F0" w:rsidRPr="002D634F">
        <w:rPr>
          <w:rFonts w:asciiTheme="minorHAnsi" w:eastAsia="Calibri" w:hAnsiTheme="minorHAnsi" w:cstheme="minorHAnsi"/>
        </w:rPr>
        <w:tab/>
      </w:r>
      <w:r w:rsidR="005520F0" w:rsidRPr="002D634F">
        <w:rPr>
          <w:rFonts w:asciiTheme="minorHAnsi" w:eastAsia="Calibri" w:hAnsiTheme="minorHAnsi" w:cstheme="minorHAnsi"/>
        </w:rPr>
        <w:tab/>
      </w:r>
      <w:r w:rsidR="005520F0" w:rsidRPr="002D634F">
        <w:rPr>
          <w:rFonts w:asciiTheme="minorHAnsi" w:eastAsia="Calibri" w:hAnsiTheme="minorHAnsi" w:cstheme="minorHAnsi"/>
        </w:rPr>
        <w:tab/>
      </w:r>
      <w:r w:rsidRPr="002D634F">
        <w:rPr>
          <w:rFonts w:asciiTheme="minorHAnsi" w:eastAsia="Calibri" w:hAnsiTheme="minorHAnsi" w:cstheme="minorHAnsi"/>
        </w:rPr>
        <w:tab/>
      </w:r>
      <w:r w:rsidRPr="002D634F">
        <w:rPr>
          <w:rFonts w:asciiTheme="minorHAnsi" w:eastAsia="Calibri" w:hAnsiTheme="minorHAnsi" w:cstheme="minorHAnsi"/>
        </w:rPr>
        <w:tab/>
      </w:r>
      <w:r w:rsidR="005520F0" w:rsidRPr="002D634F">
        <w:rPr>
          <w:rFonts w:asciiTheme="minorHAnsi" w:eastAsia="Calibri" w:hAnsiTheme="minorHAnsi" w:cstheme="minorHAnsi"/>
        </w:rPr>
        <w:t>Date</w:t>
      </w:r>
      <w:r w:rsidR="005520F0" w:rsidRPr="002D634F">
        <w:rPr>
          <w:rFonts w:asciiTheme="minorHAnsi" w:eastAsia="Calibri" w:hAnsiTheme="minorHAnsi" w:cstheme="minorHAnsi"/>
        </w:rPr>
        <w:tab/>
      </w:r>
      <w:r w:rsidR="005520F0" w:rsidRPr="002D634F">
        <w:rPr>
          <w:rFonts w:asciiTheme="minorHAnsi" w:eastAsia="Calibri" w:hAnsiTheme="minorHAnsi" w:cstheme="minorHAnsi"/>
        </w:rPr>
        <w:tab/>
      </w:r>
      <w:r w:rsidR="005520F0" w:rsidRPr="002D634F">
        <w:rPr>
          <w:rFonts w:asciiTheme="minorHAnsi" w:eastAsia="Calibri" w:hAnsiTheme="minorHAnsi" w:cstheme="minorHAnsi"/>
        </w:rPr>
        <w:tab/>
      </w:r>
      <w:r w:rsidR="005520F0" w:rsidRPr="002D634F">
        <w:rPr>
          <w:rFonts w:asciiTheme="minorHAnsi" w:eastAsia="Calibri" w:hAnsiTheme="minorHAnsi" w:cstheme="minorHAnsi"/>
        </w:rPr>
        <w:tab/>
      </w:r>
    </w:p>
    <w:p w:rsidR="005520F0" w:rsidRPr="002D634F" w:rsidRDefault="005520F0" w:rsidP="001136FE">
      <w:pPr>
        <w:tabs>
          <w:tab w:val="left" w:pos="756"/>
        </w:tabs>
        <w:rPr>
          <w:rFonts w:asciiTheme="minorHAnsi" w:hAnsiTheme="minorHAnsi" w:cstheme="minorHAnsi"/>
          <w:bCs/>
          <w:sz w:val="22"/>
          <w:szCs w:val="22"/>
        </w:rPr>
      </w:pPr>
    </w:p>
    <w:p w:rsidR="002D634F" w:rsidRPr="002D634F" w:rsidRDefault="002D634F" w:rsidP="001136FE">
      <w:pPr>
        <w:tabs>
          <w:tab w:val="left" w:pos="756"/>
        </w:tabs>
        <w:rPr>
          <w:rFonts w:asciiTheme="minorHAnsi" w:hAnsiTheme="minorHAnsi" w:cstheme="minorHAnsi"/>
          <w:bCs/>
          <w:sz w:val="22"/>
          <w:szCs w:val="22"/>
        </w:rPr>
      </w:pPr>
    </w:p>
    <w:p w:rsidR="002D634F" w:rsidRPr="002D634F" w:rsidRDefault="002D634F" w:rsidP="002D634F">
      <w:pPr>
        <w:tabs>
          <w:tab w:val="left" w:pos="756"/>
        </w:tabs>
        <w:rPr>
          <w:rFonts w:asciiTheme="minorHAnsi" w:hAnsiTheme="minorHAnsi" w:cstheme="minorHAnsi"/>
          <w:bCs/>
        </w:rPr>
      </w:pPr>
      <w:r w:rsidRPr="002D634F">
        <w:rPr>
          <w:rFonts w:asciiTheme="minorHAnsi" w:hAnsiTheme="minorHAnsi" w:cstheme="minorHAnsi"/>
          <w:bCs/>
          <w:u w:val="single"/>
        </w:rPr>
        <w:tab/>
      </w:r>
      <w:r w:rsidRPr="002D634F">
        <w:rPr>
          <w:rFonts w:asciiTheme="minorHAnsi" w:hAnsiTheme="minorHAnsi" w:cstheme="minorHAnsi"/>
          <w:bCs/>
          <w:u w:val="single"/>
        </w:rPr>
        <w:tab/>
      </w:r>
      <w:r w:rsidRPr="002D634F">
        <w:rPr>
          <w:rFonts w:asciiTheme="minorHAnsi" w:hAnsiTheme="minorHAnsi" w:cstheme="minorHAnsi"/>
          <w:bCs/>
          <w:u w:val="single"/>
        </w:rPr>
        <w:tab/>
      </w:r>
      <w:r w:rsidRPr="002D634F">
        <w:rPr>
          <w:rFonts w:asciiTheme="minorHAnsi" w:hAnsiTheme="minorHAnsi" w:cstheme="minorHAnsi"/>
          <w:bCs/>
          <w:u w:val="single"/>
        </w:rPr>
        <w:tab/>
      </w:r>
      <w:r w:rsidRPr="002D634F">
        <w:rPr>
          <w:rFonts w:asciiTheme="minorHAnsi" w:hAnsiTheme="minorHAnsi" w:cstheme="minorHAnsi"/>
          <w:bCs/>
          <w:u w:val="single"/>
        </w:rPr>
        <w:tab/>
      </w:r>
      <w:r w:rsidRPr="002D634F">
        <w:rPr>
          <w:rFonts w:asciiTheme="minorHAnsi" w:hAnsiTheme="minorHAnsi" w:cstheme="minorHAnsi"/>
          <w:bCs/>
          <w:u w:val="single"/>
        </w:rPr>
        <w:tab/>
      </w:r>
      <w:r w:rsidRPr="002D634F">
        <w:rPr>
          <w:rFonts w:asciiTheme="minorHAnsi" w:hAnsiTheme="minorHAnsi" w:cstheme="minorHAnsi"/>
          <w:bCs/>
        </w:rPr>
        <w:tab/>
      </w:r>
      <w:r w:rsidRPr="002D634F">
        <w:rPr>
          <w:rFonts w:asciiTheme="minorHAnsi" w:hAnsiTheme="minorHAnsi" w:cstheme="minorHAnsi"/>
          <w:bCs/>
        </w:rPr>
        <w:tab/>
      </w:r>
      <w:r w:rsidRPr="002D634F">
        <w:rPr>
          <w:rFonts w:asciiTheme="minorHAnsi" w:hAnsiTheme="minorHAnsi" w:cstheme="minorHAnsi"/>
          <w:bCs/>
          <w:u w:val="single"/>
        </w:rPr>
        <w:tab/>
      </w:r>
      <w:r w:rsidRPr="002D634F">
        <w:rPr>
          <w:rFonts w:asciiTheme="minorHAnsi" w:hAnsiTheme="minorHAnsi" w:cstheme="minorHAnsi"/>
          <w:bCs/>
          <w:u w:val="single"/>
        </w:rPr>
        <w:tab/>
      </w:r>
      <w:r w:rsidRPr="002D634F">
        <w:rPr>
          <w:rFonts w:asciiTheme="minorHAnsi" w:hAnsiTheme="minorHAnsi" w:cstheme="minorHAnsi"/>
          <w:bCs/>
          <w:u w:val="single"/>
        </w:rPr>
        <w:tab/>
      </w:r>
    </w:p>
    <w:p w:rsidR="002D634F" w:rsidRPr="002D634F" w:rsidRDefault="002D634F" w:rsidP="002D634F">
      <w:pPr>
        <w:tabs>
          <w:tab w:val="left" w:pos="756"/>
        </w:tabs>
        <w:rPr>
          <w:rFonts w:asciiTheme="minorHAnsi" w:hAnsiTheme="minorHAnsi" w:cstheme="minorHAnsi"/>
          <w:bCs/>
        </w:rPr>
      </w:pPr>
      <w:r>
        <w:rPr>
          <w:rFonts w:asciiTheme="minorHAnsi" w:hAnsiTheme="minorHAnsi" w:cstheme="minorHAnsi"/>
          <w:bCs/>
        </w:rPr>
        <w:t>Oversight Manager</w:t>
      </w:r>
      <w:r>
        <w:rPr>
          <w:rFonts w:asciiTheme="minorHAnsi" w:hAnsiTheme="minorHAnsi" w:cstheme="minorHAnsi"/>
          <w:bCs/>
        </w:rPr>
        <w:tab/>
      </w:r>
      <w:r w:rsidRPr="002D634F">
        <w:rPr>
          <w:rFonts w:asciiTheme="minorHAnsi" w:hAnsiTheme="minorHAnsi" w:cstheme="minorHAnsi"/>
          <w:bCs/>
        </w:rPr>
        <w:tab/>
      </w:r>
      <w:r w:rsidRPr="002D634F">
        <w:rPr>
          <w:rFonts w:asciiTheme="minorHAnsi" w:hAnsiTheme="minorHAnsi" w:cstheme="minorHAnsi"/>
          <w:bCs/>
        </w:rPr>
        <w:tab/>
      </w:r>
      <w:r w:rsidRPr="002D634F">
        <w:rPr>
          <w:rFonts w:asciiTheme="minorHAnsi" w:hAnsiTheme="minorHAnsi" w:cstheme="minorHAnsi"/>
          <w:bCs/>
        </w:rPr>
        <w:tab/>
      </w:r>
      <w:r w:rsidRPr="002D634F">
        <w:rPr>
          <w:rFonts w:asciiTheme="minorHAnsi" w:hAnsiTheme="minorHAnsi" w:cstheme="minorHAnsi"/>
          <w:bCs/>
        </w:rPr>
        <w:tab/>
      </w:r>
      <w:r w:rsidRPr="002D634F">
        <w:rPr>
          <w:rFonts w:asciiTheme="minorHAnsi" w:hAnsiTheme="minorHAnsi" w:cstheme="minorHAnsi"/>
          <w:bCs/>
        </w:rPr>
        <w:tab/>
        <w:t>Date</w:t>
      </w:r>
      <w:r w:rsidRPr="002D634F">
        <w:rPr>
          <w:rFonts w:asciiTheme="minorHAnsi" w:hAnsiTheme="minorHAnsi" w:cstheme="minorHAnsi"/>
          <w:bCs/>
        </w:rPr>
        <w:tab/>
      </w:r>
      <w:r w:rsidRPr="002D634F">
        <w:rPr>
          <w:rFonts w:asciiTheme="minorHAnsi" w:hAnsiTheme="minorHAnsi" w:cstheme="minorHAnsi"/>
          <w:bCs/>
        </w:rPr>
        <w:tab/>
      </w:r>
      <w:r w:rsidRPr="002D634F">
        <w:rPr>
          <w:rFonts w:asciiTheme="minorHAnsi" w:hAnsiTheme="minorHAnsi" w:cstheme="minorHAnsi"/>
          <w:bCs/>
        </w:rPr>
        <w:tab/>
      </w:r>
      <w:r w:rsidRPr="002D634F">
        <w:rPr>
          <w:rFonts w:asciiTheme="minorHAnsi" w:hAnsiTheme="minorHAnsi" w:cstheme="minorHAnsi"/>
          <w:bCs/>
        </w:rPr>
        <w:tab/>
      </w:r>
    </w:p>
    <w:p w:rsidR="002D634F" w:rsidRDefault="002D634F" w:rsidP="002D634F">
      <w:pPr>
        <w:tabs>
          <w:tab w:val="left" w:pos="756"/>
        </w:tabs>
        <w:rPr>
          <w:rFonts w:asciiTheme="minorHAnsi" w:hAnsiTheme="minorHAnsi" w:cstheme="minorHAnsi"/>
          <w:bCs/>
        </w:rPr>
      </w:pPr>
    </w:p>
    <w:p w:rsidR="00ED1DC0" w:rsidRPr="00D4153A" w:rsidRDefault="00ED1DC0" w:rsidP="00B6078D">
      <w:pPr>
        <w:tabs>
          <w:tab w:val="left" w:pos="180"/>
          <w:tab w:val="left" w:pos="315"/>
          <w:tab w:val="left" w:pos="1980"/>
          <w:tab w:val="left" w:pos="2160"/>
        </w:tabs>
        <w:jc w:val="both"/>
        <w:outlineLvl w:val="0"/>
        <w:rPr>
          <w:rFonts w:asciiTheme="minorHAnsi" w:hAnsiTheme="minorHAnsi"/>
          <w:i/>
          <w:sz w:val="22"/>
          <w:szCs w:val="22"/>
        </w:rPr>
      </w:pPr>
    </w:p>
    <w:p w:rsidR="005C063C" w:rsidRPr="00FF6AE7" w:rsidRDefault="005C063C" w:rsidP="005C063C">
      <w:pPr>
        <w:jc w:val="both"/>
        <w:outlineLvl w:val="0"/>
        <w:rPr>
          <w:rFonts w:asciiTheme="minorHAnsi" w:hAnsiTheme="minorHAnsi"/>
          <w:b/>
          <w:sz w:val="22"/>
          <w:szCs w:val="22"/>
        </w:rPr>
      </w:pPr>
    </w:p>
    <w:p w:rsidR="005C063C" w:rsidRPr="00FF6AE7" w:rsidRDefault="005C063C" w:rsidP="00B6078D">
      <w:pPr>
        <w:jc w:val="both"/>
        <w:outlineLvl w:val="0"/>
        <w:rPr>
          <w:rFonts w:asciiTheme="minorHAnsi" w:hAnsiTheme="minorHAnsi"/>
          <w:b/>
        </w:rPr>
      </w:pPr>
    </w:p>
    <w:sectPr w:rsidR="005C063C" w:rsidRPr="00FF6AE7" w:rsidSect="007F208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468" w:rsidRDefault="00086468" w:rsidP="007F2089">
      <w:r>
        <w:separator/>
      </w:r>
    </w:p>
  </w:endnote>
  <w:endnote w:type="continuationSeparator" w:id="0">
    <w:p w:rsidR="00086468" w:rsidRDefault="00086468" w:rsidP="007F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089" w:rsidRDefault="00641F97" w:rsidP="007F2089">
    <w:pPr>
      <w:pStyle w:val="Footer"/>
      <w:pBdr>
        <w:top w:val="thinThickSmallGap" w:sz="24" w:space="1" w:color="622423"/>
      </w:pBdr>
      <w:tabs>
        <w:tab w:val="clear" w:pos="4680"/>
      </w:tabs>
      <w:rPr>
        <w:rFonts w:ascii="Cambria" w:hAnsi="Cambria"/>
      </w:rPr>
    </w:pPr>
    <w:r>
      <w:rPr>
        <w:rFonts w:ascii="Cambria" w:hAnsi="Cambria"/>
      </w:rPr>
      <w:t xml:space="preserve">Version </w:t>
    </w:r>
    <w:r w:rsidR="000F5BA3">
      <w:rPr>
        <w:rFonts w:ascii="Cambria" w:hAnsi="Cambria"/>
      </w:rPr>
      <w:t>8.2020</w:t>
    </w:r>
    <w:r w:rsidR="007F2089">
      <w:rPr>
        <w:rFonts w:ascii="Cambria" w:hAnsi="Cambria"/>
      </w:rPr>
      <w:tab/>
      <w:t xml:space="preserve">Page </w:t>
    </w:r>
    <w:r w:rsidR="00D6614C">
      <w:fldChar w:fldCharType="begin"/>
    </w:r>
    <w:r w:rsidR="00D6614C">
      <w:instrText xml:space="preserve"> PAGE   \* MERGEFORMAT </w:instrText>
    </w:r>
    <w:r w:rsidR="00D6614C">
      <w:fldChar w:fldCharType="separate"/>
    </w:r>
    <w:r w:rsidR="00442F87" w:rsidRPr="00442F87">
      <w:rPr>
        <w:rFonts w:ascii="Cambria" w:hAnsi="Cambria"/>
        <w:noProof/>
      </w:rPr>
      <w:t>2</w:t>
    </w:r>
    <w:r w:rsidR="00D6614C">
      <w:rPr>
        <w:rFonts w:ascii="Cambria" w:hAnsi="Cambria"/>
        <w:noProof/>
      </w:rPr>
      <w:fldChar w:fldCharType="end"/>
    </w:r>
  </w:p>
  <w:p w:rsidR="007F2089" w:rsidRDefault="007F20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468" w:rsidRDefault="00086468" w:rsidP="007F2089">
      <w:r>
        <w:separator/>
      </w:r>
    </w:p>
  </w:footnote>
  <w:footnote w:type="continuationSeparator" w:id="0">
    <w:p w:rsidR="00086468" w:rsidRDefault="00086468" w:rsidP="007F2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089" w:rsidRPr="006A4E73" w:rsidRDefault="00B916AB">
    <w:pPr>
      <w:pStyle w:val="Header"/>
      <w:pBdr>
        <w:bottom w:val="thickThinSmallGap" w:sz="24" w:space="1" w:color="622423"/>
      </w:pBdr>
      <w:jc w:val="center"/>
      <w:rPr>
        <w:rFonts w:ascii="Cambria" w:hAnsi="Cambria"/>
      </w:rPr>
    </w:pPr>
    <w:r>
      <w:rPr>
        <w:rFonts w:ascii="Cambria" w:hAnsi="Cambria"/>
      </w:rPr>
      <w:t xml:space="preserve">USA </w:t>
    </w:r>
    <w:r w:rsidR="007F2089" w:rsidRPr="006A4E73">
      <w:rPr>
        <w:rFonts w:ascii="Cambria" w:hAnsi="Cambria"/>
      </w:rPr>
      <w:t xml:space="preserve">COI </w:t>
    </w:r>
    <w:r w:rsidR="006A4E73" w:rsidRPr="006A4E73">
      <w:rPr>
        <w:rFonts w:ascii="Cambria" w:hAnsi="Cambria"/>
      </w:rPr>
      <w:t xml:space="preserve">Management Plan for </w:t>
    </w:r>
    <w:r w:rsidR="002D634F" w:rsidRPr="002D634F">
      <w:rPr>
        <w:rFonts w:ascii="Cambria" w:hAnsi="Cambria"/>
        <w:color w:val="FF0000"/>
      </w:rPr>
      <w:t xml:space="preserve">INSERT </w:t>
    </w:r>
    <w:r w:rsidR="007F2089" w:rsidRPr="00B916AB">
      <w:rPr>
        <w:rFonts w:ascii="Cambria" w:hAnsi="Cambria"/>
        <w:color w:val="FF0000"/>
      </w:rPr>
      <w:t>Name</w:t>
    </w:r>
  </w:p>
  <w:p w:rsidR="007F2089" w:rsidRDefault="007F20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AC0"/>
    <w:multiLevelType w:val="hybridMultilevel"/>
    <w:tmpl w:val="BDA85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7DC"/>
    <w:multiLevelType w:val="hybridMultilevel"/>
    <w:tmpl w:val="251A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1593A"/>
    <w:multiLevelType w:val="hybridMultilevel"/>
    <w:tmpl w:val="8E8C1F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9E1D26"/>
    <w:multiLevelType w:val="hybridMultilevel"/>
    <w:tmpl w:val="FEB0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C4787"/>
    <w:multiLevelType w:val="hybridMultilevel"/>
    <w:tmpl w:val="6D1A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B2CD2"/>
    <w:multiLevelType w:val="hybridMultilevel"/>
    <w:tmpl w:val="7F6494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277A9"/>
    <w:multiLevelType w:val="hybridMultilevel"/>
    <w:tmpl w:val="B7246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A1D80"/>
    <w:multiLevelType w:val="hybridMultilevel"/>
    <w:tmpl w:val="62F2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15AE6"/>
    <w:multiLevelType w:val="hybridMultilevel"/>
    <w:tmpl w:val="E39A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7173BF"/>
    <w:multiLevelType w:val="hybridMultilevel"/>
    <w:tmpl w:val="6416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31F86"/>
    <w:multiLevelType w:val="hybridMultilevel"/>
    <w:tmpl w:val="6C882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B73CE5"/>
    <w:multiLevelType w:val="hybridMultilevel"/>
    <w:tmpl w:val="D4902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1F3F57"/>
    <w:multiLevelType w:val="hybridMultilevel"/>
    <w:tmpl w:val="7D0E0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E40BEA"/>
    <w:multiLevelType w:val="hybridMultilevel"/>
    <w:tmpl w:val="7836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09785D"/>
    <w:multiLevelType w:val="hybridMultilevel"/>
    <w:tmpl w:val="A17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D30E2D"/>
    <w:multiLevelType w:val="hybridMultilevel"/>
    <w:tmpl w:val="1B66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C955F2"/>
    <w:multiLevelType w:val="hybridMultilevel"/>
    <w:tmpl w:val="16865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AE33A4"/>
    <w:multiLevelType w:val="hybridMultilevel"/>
    <w:tmpl w:val="DAFCB836"/>
    <w:lvl w:ilvl="0" w:tplc="971A3FCA">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7EDA5D"/>
    <w:multiLevelType w:val="singleLevel"/>
    <w:tmpl w:val="659DC045"/>
    <w:lvl w:ilvl="0">
      <w:start w:val="1"/>
      <w:numFmt w:val="decimal"/>
      <w:lvlText w:val="%1."/>
      <w:lvlJc w:val="left"/>
      <w:pPr>
        <w:tabs>
          <w:tab w:val="num" w:pos="936"/>
        </w:tabs>
        <w:ind w:left="936" w:hanging="216"/>
      </w:pPr>
      <w:rPr>
        <w:rFonts w:cs="Times New Roman"/>
        <w:color w:val="000000"/>
      </w:rPr>
    </w:lvl>
  </w:abstractNum>
  <w:num w:numId="1">
    <w:abstractNumId w:val="7"/>
  </w:num>
  <w:num w:numId="2">
    <w:abstractNumId w:val="13"/>
  </w:num>
  <w:num w:numId="3">
    <w:abstractNumId w:val="4"/>
  </w:num>
  <w:num w:numId="4">
    <w:abstractNumId w:val="12"/>
  </w:num>
  <w:num w:numId="5">
    <w:abstractNumId w:val="1"/>
  </w:num>
  <w:num w:numId="6">
    <w:abstractNumId w:val="3"/>
  </w:num>
  <w:num w:numId="7">
    <w:abstractNumId w:val="9"/>
  </w:num>
  <w:num w:numId="8">
    <w:abstractNumId w:val="14"/>
  </w:num>
  <w:num w:numId="9">
    <w:abstractNumId w:val="18"/>
  </w:num>
  <w:num w:numId="10">
    <w:abstractNumId w:val="11"/>
  </w:num>
  <w:num w:numId="11">
    <w:abstractNumId w:val="2"/>
  </w:num>
  <w:num w:numId="12">
    <w:abstractNumId w:val="5"/>
  </w:num>
  <w:num w:numId="13">
    <w:abstractNumId w:val="0"/>
  </w:num>
  <w:num w:numId="14">
    <w:abstractNumId w:val="15"/>
  </w:num>
  <w:num w:numId="15">
    <w:abstractNumId w:val="6"/>
  </w:num>
  <w:num w:numId="16">
    <w:abstractNumId w:val="8"/>
  </w:num>
  <w:num w:numId="17">
    <w:abstractNumId w:val="17"/>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B29"/>
    <w:rsid w:val="000326B5"/>
    <w:rsid w:val="00086468"/>
    <w:rsid w:val="000E330A"/>
    <w:rsid w:val="000F5BA3"/>
    <w:rsid w:val="001029AA"/>
    <w:rsid w:val="00103C16"/>
    <w:rsid w:val="001136FE"/>
    <w:rsid w:val="00165F0A"/>
    <w:rsid w:val="00170323"/>
    <w:rsid w:val="002602C8"/>
    <w:rsid w:val="00286669"/>
    <w:rsid w:val="002B59AA"/>
    <w:rsid w:val="002D634F"/>
    <w:rsid w:val="00372E69"/>
    <w:rsid w:val="003A0967"/>
    <w:rsid w:val="003A7FA6"/>
    <w:rsid w:val="003E5C66"/>
    <w:rsid w:val="003F606C"/>
    <w:rsid w:val="004213EB"/>
    <w:rsid w:val="00430059"/>
    <w:rsid w:val="0043334E"/>
    <w:rsid w:val="00442F87"/>
    <w:rsid w:val="004F692D"/>
    <w:rsid w:val="005520F0"/>
    <w:rsid w:val="005B5B29"/>
    <w:rsid w:val="005C063C"/>
    <w:rsid w:val="005E425E"/>
    <w:rsid w:val="0061644E"/>
    <w:rsid w:val="00641F97"/>
    <w:rsid w:val="00662CCB"/>
    <w:rsid w:val="006A4E73"/>
    <w:rsid w:val="006A63D2"/>
    <w:rsid w:val="006B4CDC"/>
    <w:rsid w:val="006F4A8F"/>
    <w:rsid w:val="00740362"/>
    <w:rsid w:val="0079446E"/>
    <w:rsid w:val="007F2089"/>
    <w:rsid w:val="0092098B"/>
    <w:rsid w:val="0092493D"/>
    <w:rsid w:val="009D7838"/>
    <w:rsid w:val="00B34CDE"/>
    <w:rsid w:val="00B6078D"/>
    <w:rsid w:val="00B916AB"/>
    <w:rsid w:val="00BB73B9"/>
    <w:rsid w:val="00BC0703"/>
    <w:rsid w:val="00D4153A"/>
    <w:rsid w:val="00D51A2C"/>
    <w:rsid w:val="00D6614C"/>
    <w:rsid w:val="00DB3042"/>
    <w:rsid w:val="00E76E06"/>
    <w:rsid w:val="00ED1DC0"/>
    <w:rsid w:val="00FA23BD"/>
    <w:rsid w:val="00FC19A4"/>
    <w:rsid w:val="00FF6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0AD5E0-16E9-4380-8833-8F85BADB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B29"/>
    <w:pPr>
      <w:widowControl w:val="0"/>
      <w:autoSpaceDE w:val="0"/>
      <w:autoSpaceDN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5B5B29"/>
    <w:pPr>
      <w:adjustRightInd w:val="0"/>
    </w:pPr>
  </w:style>
  <w:style w:type="table" w:styleId="TableGrid">
    <w:name w:val="Table Grid"/>
    <w:basedOn w:val="TableNormal"/>
    <w:uiPriority w:val="59"/>
    <w:rsid w:val="005B5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
    <w:name w:val="Light List1"/>
    <w:basedOn w:val="TableNormal"/>
    <w:uiPriority w:val="61"/>
    <w:rsid w:val="005B5B2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Header">
    <w:name w:val="header"/>
    <w:basedOn w:val="Normal"/>
    <w:link w:val="HeaderChar"/>
    <w:uiPriority w:val="99"/>
    <w:unhideWhenUsed/>
    <w:rsid w:val="007F2089"/>
    <w:pPr>
      <w:tabs>
        <w:tab w:val="center" w:pos="4680"/>
        <w:tab w:val="right" w:pos="9360"/>
      </w:tabs>
    </w:pPr>
  </w:style>
  <w:style w:type="character" w:customStyle="1" w:styleId="HeaderChar">
    <w:name w:val="Header Char"/>
    <w:basedOn w:val="DefaultParagraphFont"/>
    <w:link w:val="Header"/>
    <w:uiPriority w:val="99"/>
    <w:rsid w:val="007F2089"/>
    <w:rPr>
      <w:rFonts w:ascii="Times New Roman" w:eastAsia="Times New Roman" w:hAnsi="Times New Roman"/>
      <w:sz w:val="24"/>
      <w:szCs w:val="24"/>
    </w:rPr>
  </w:style>
  <w:style w:type="paragraph" w:styleId="Footer">
    <w:name w:val="footer"/>
    <w:basedOn w:val="Normal"/>
    <w:link w:val="FooterChar"/>
    <w:uiPriority w:val="99"/>
    <w:unhideWhenUsed/>
    <w:rsid w:val="007F2089"/>
    <w:pPr>
      <w:tabs>
        <w:tab w:val="center" w:pos="4680"/>
        <w:tab w:val="right" w:pos="9360"/>
      </w:tabs>
    </w:pPr>
  </w:style>
  <w:style w:type="character" w:customStyle="1" w:styleId="FooterChar">
    <w:name w:val="Footer Char"/>
    <w:basedOn w:val="DefaultParagraphFont"/>
    <w:link w:val="Footer"/>
    <w:uiPriority w:val="99"/>
    <w:rsid w:val="007F208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F2089"/>
    <w:rPr>
      <w:rFonts w:ascii="Tahoma" w:hAnsi="Tahoma" w:cs="Tahoma"/>
      <w:sz w:val="16"/>
      <w:szCs w:val="16"/>
    </w:rPr>
  </w:style>
  <w:style w:type="character" w:customStyle="1" w:styleId="BalloonTextChar">
    <w:name w:val="Balloon Text Char"/>
    <w:basedOn w:val="DefaultParagraphFont"/>
    <w:link w:val="BalloonText"/>
    <w:uiPriority w:val="99"/>
    <w:semiHidden/>
    <w:rsid w:val="007F2089"/>
    <w:rPr>
      <w:rFonts w:ascii="Tahoma" w:eastAsia="Times New Roman" w:hAnsi="Tahoma" w:cs="Tahoma"/>
      <w:sz w:val="16"/>
      <w:szCs w:val="16"/>
    </w:rPr>
  </w:style>
  <w:style w:type="paragraph" w:styleId="ListParagraph">
    <w:name w:val="List Paragraph"/>
    <w:basedOn w:val="Normal"/>
    <w:uiPriority w:val="34"/>
    <w:qFormat/>
    <w:rsid w:val="00113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C9008-AFD4-4E42-B0B9-0BAB585B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WSU COI Management Plan: Investigator Name</vt:lpstr>
    </vt:vector>
  </TitlesOfParts>
  <Company>Research Compliance Counselor</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WSU COI Management Plan: Investigator Name</dc:title>
  <dc:creator>Christian LaMantia</dc:creator>
  <cp:lastModifiedBy>Christopher Hansen</cp:lastModifiedBy>
  <cp:revision>3</cp:revision>
  <dcterms:created xsi:type="dcterms:W3CDTF">2020-09-03T00:17:00Z</dcterms:created>
  <dcterms:modified xsi:type="dcterms:W3CDTF">2020-09-03T00:17:00Z</dcterms:modified>
</cp:coreProperties>
</file>